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EF7D" w14:textId="7BD68BAA" w:rsidR="00C73E4F" w:rsidRDefault="00BE1C40" w:rsidP="00137E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C73E4F">
        <w:rPr>
          <w:rFonts w:ascii="Arial" w:hAnsi="Arial" w:cs="Arial"/>
          <w:b/>
          <w:bCs/>
          <w:sz w:val="24"/>
          <w:szCs w:val="24"/>
        </w:rPr>
        <w:t>South</w:t>
      </w:r>
      <w:r>
        <w:rPr>
          <w:rFonts w:ascii="Arial" w:hAnsi="Arial" w:cs="Arial"/>
          <w:b/>
          <w:bCs/>
          <w:sz w:val="24"/>
          <w:szCs w:val="24"/>
        </w:rPr>
        <w:t xml:space="preserve"> W</w:t>
      </w:r>
      <w:r w:rsidRPr="00C73E4F">
        <w:rPr>
          <w:rFonts w:ascii="Arial" w:hAnsi="Arial" w:cs="Arial"/>
          <w:b/>
          <w:bCs/>
          <w:sz w:val="24"/>
          <w:szCs w:val="24"/>
        </w:rPr>
        <w:t>est</w:t>
      </w:r>
      <w:proofErr w:type="gramEnd"/>
      <w:r w:rsidRPr="00C73E4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Regional </w:t>
      </w:r>
      <w:r w:rsidRPr="00C73E4F">
        <w:rPr>
          <w:rFonts w:ascii="Arial" w:hAnsi="Arial" w:cs="Arial"/>
          <w:b/>
          <w:bCs/>
          <w:sz w:val="24"/>
          <w:szCs w:val="24"/>
        </w:rPr>
        <w:t>Dental Bursar</w:t>
      </w:r>
      <w:r w:rsidR="00137EB2">
        <w:rPr>
          <w:rFonts w:ascii="Arial" w:hAnsi="Arial" w:cs="Arial"/>
          <w:b/>
          <w:bCs/>
          <w:sz w:val="24"/>
          <w:szCs w:val="24"/>
        </w:rPr>
        <w:t xml:space="preserve">y </w:t>
      </w:r>
      <w:r>
        <w:rPr>
          <w:rFonts w:ascii="Arial" w:hAnsi="Arial" w:cs="Arial"/>
          <w:b/>
          <w:bCs/>
          <w:sz w:val="24"/>
          <w:szCs w:val="24"/>
        </w:rPr>
        <w:t>Criteria</w:t>
      </w:r>
    </w:p>
    <w:p w14:paraId="31E512AD" w14:textId="046AFB15" w:rsidR="00AA2C08" w:rsidRPr="00C73E4F" w:rsidRDefault="00AA2C08" w:rsidP="00C73E4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3E4F">
        <w:rPr>
          <w:rFonts w:ascii="Arial" w:hAnsi="Arial" w:cs="Arial"/>
          <w:b/>
          <w:bCs/>
          <w:sz w:val="24"/>
          <w:szCs w:val="24"/>
        </w:rPr>
        <w:t>for first year students entering Dental Postgraduate studies in 20</w:t>
      </w:r>
      <w:r w:rsidR="00D76E3B" w:rsidRPr="00C73E4F">
        <w:rPr>
          <w:rFonts w:ascii="Arial" w:hAnsi="Arial" w:cs="Arial"/>
          <w:b/>
          <w:bCs/>
          <w:sz w:val="24"/>
          <w:szCs w:val="24"/>
        </w:rPr>
        <w:t>2</w:t>
      </w:r>
      <w:r w:rsidR="003239F7">
        <w:rPr>
          <w:rFonts w:ascii="Arial" w:hAnsi="Arial" w:cs="Arial"/>
          <w:b/>
          <w:bCs/>
          <w:sz w:val="24"/>
          <w:szCs w:val="24"/>
        </w:rPr>
        <w:t>6</w:t>
      </w:r>
      <w:r w:rsidR="00395050">
        <w:rPr>
          <w:rFonts w:ascii="Arial" w:hAnsi="Arial" w:cs="Arial"/>
          <w:b/>
          <w:bCs/>
          <w:sz w:val="24"/>
          <w:szCs w:val="24"/>
        </w:rPr>
        <w:t>/</w:t>
      </w:r>
      <w:r w:rsidR="003239F7">
        <w:rPr>
          <w:rFonts w:ascii="Arial" w:hAnsi="Arial" w:cs="Arial"/>
          <w:b/>
          <w:bCs/>
          <w:sz w:val="24"/>
          <w:szCs w:val="24"/>
        </w:rPr>
        <w:t>7</w:t>
      </w:r>
      <w:r w:rsidRPr="00C73E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BDA780" w14:textId="77777777" w:rsidR="003275E6" w:rsidRPr="00C73E4F" w:rsidRDefault="003275E6" w:rsidP="00AA2C0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7A85DF6" w14:textId="77777777" w:rsidR="0026508E" w:rsidRPr="00C73E4F" w:rsidRDefault="0026508E" w:rsidP="0026508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F0B3BEC" w14:textId="03621B51" w:rsidR="0025063D" w:rsidRDefault="00D818DC" w:rsidP="00C73E4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Background</w:t>
      </w:r>
    </w:p>
    <w:p w14:paraId="600048CB" w14:textId="1F8F9A80" w:rsidR="00D818DC" w:rsidRPr="00983E02" w:rsidRDefault="008734E5" w:rsidP="008734E5">
      <w:pPr>
        <w:rPr>
          <w:rFonts w:asciiTheme="minorBidi" w:hAnsiTheme="minorBidi"/>
          <w:sz w:val="24"/>
          <w:szCs w:val="24"/>
        </w:rPr>
      </w:pPr>
      <w:r w:rsidRPr="00983E02"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 xml:space="preserve">   </w:t>
      </w:r>
      <w:r w:rsidR="0041451A" w:rsidRPr="008734E5">
        <w:rPr>
          <w:rFonts w:ascii="Arial" w:hAnsi="Arial" w:cs="Arial"/>
          <w:sz w:val="24"/>
          <w:szCs w:val="24"/>
        </w:rPr>
        <w:t xml:space="preserve">Bursary </w:t>
      </w:r>
      <w:r w:rsidR="00DF29F5" w:rsidRPr="008734E5">
        <w:rPr>
          <w:rFonts w:ascii="Arial" w:hAnsi="Arial" w:cs="Arial"/>
          <w:sz w:val="24"/>
          <w:szCs w:val="24"/>
        </w:rPr>
        <w:t>funding has been approved</w:t>
      </w:r>
      <w:r w:rsidR="001C612D" w:rsidRPr="008734E5">
        <w:rPr>
          <w:rFonts w:ascii="Arial" w:hAnsi="Arial" w:cs="Arial"/>
          <w:sz w:val="24"/>
          <w:szCs w:val="24"/>
        </w:rPr>
        <w:t xml:space="preserve"> by some </w:t>
      </w:r>
      <w:r w:rsidR="003D1CEA" w:rsidRPr="008734E5">
        <w:rPr>
          <w:rFonts w:ascii="Arial" w:hAnsi="Arial" w:cs="Arial"/>
          <w:sz w:val="24"/>
          <w:szCs w:val="24"/>
        </w:rPr>
        <w:t xml:space="preserve">of the </w:t>
      </w:r>
      <w:r w:rsidR="001C612D" w:rsidRPr="008734E5">
        <w:rPr>
          <w:rFonts w:ascii="Arial" w:hAnsi="Arial" w:cs="Arial"/>
          <w:sz w:val="24"/>
          <w:szCs w:val="24"/>
        </w:rPr>
        <w:t xml:space="preserve">ICBs in the </w:t>
      </w:r>
      <w:proofErr w:type="gramStart"/>
      <w:r w:rsidR="001C612D" w:rsidRPr="008734E5">
        <w:rPr>
          <w:rFonts w:ascii="Arial" w:hAnsi="Arial" w:cs="Arial"/>
          <w:sz w:val="24"/>
          <w:szCs w:val="24"/>
        </w:rPr>
        <w:t>South West</w:t>
      </w:r>
      <w:proofErr w:type="gramEnd"/>
      <w:r w:rsidR="001C612D" w:rsidRPr="008734E5">
        <w:rPr>
          <w:rFonts w:ascii="Arial" w:hAnsi="Arial" w:cs="Arial"/>
          <w:sz w:val="24"/>
          <w:szCs w:val="24"/>
        </w:rPr>
        <w:t xml:space="preserve"> region as one of the workforce initiatives to attract and retain </w:t>
      </w:r>
      <w:r w:rsidR="0021204B" w:rsidRPr="008734E5">
        <w:rPr>
          <w:rFonts w:ascii="Arial" w:hAnsi="Arial" w:cs="Arial"/>
          <w:sz w:val="24"/>
          <w:szCs w:val="24"/>
        </w:rPr>
        <w:t xml:space="preserve">dentists working in the </w:t>
      </w:r>
      <w:r w:rsidR="0021204B" w:rsidRPr="00983E02">
        <w:rPr>
          <w:rFonts w:asciiTheme="minorBidi" w:hAnsiTheme="minorBidi"/>
          <w:sz w:val="24"/>
          <w:szCs w:val="24"/>
        </w:rPr>
        <w:t xml:space="preserve">region. </w:t>
      </w:r>
    </w:p>
    <w:p w14:paraId="470B070C" w14:textId="3A06752B" w:rsidR="006A1D47" w:rsidRDefault="00FA4B01" w:rsidP="008734E5">
      <w:pPr>
        <w:rPr>
          <w:rFonts w:asciiTheme="minorBidi" w:hAnsiTheme="minorBidi"/>
          <w:b/>
          <w:bCs/>
          <w:sz w:val="24"/>
          <w:szCs w:val="24"/>
        </w:rPr>
      </w:pPr>
      <w:proofErr w:type="gramStart"/>
      <w:r w:rsidRPr="006A1D47">
        <w:rPr>
          <w:rFonts w:asciiTheme="minorBidi" w:hAnsiTheme="minorBidi"/>
          <w:sz w:val="24"/>
          <w:szCs w:val="24"/>
        </w:rPr>
        <w:t>1.</w:t>
      </w:r>
      <w:r w:rsidR="008734E5" w:rsidRPr="006A1D47">
        <w:rPr>
          <w:rFonts w:asciiTheme="minorBidi" w:hAnsiTheme="minorBidi"/>
          <w:sz w:val="24"/>
          <w:szCs w:val="24"/>
        </w:rPr>
        <w:t>2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72AA8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F72AA8" w:rsidRPr="00FF7B1C">
        <w:rPr>
          <w:rFonts w:asciiTheme="minorBidi" w:hAnsiTheme="minorBidi"/>
          <w:sz w:val="24"/>
          <w:szCs w:val="24"/>
        </w:rPr>
        <w:t>Applications</w:t>
      </w:r>
      <w:proofErr w:type="gramEnd"/>
      <w:r w:rsidR="00F72AA8" w:rsidRPr="00FF7B1C">
        <w:rPr>
          <w:rFonts w:asciiTheme="minorBidi" w:hAnsiTheme="minorBidi"/>
          <w:sz w:val="24"/>
          <w:szCs w:val="24"/>
        </w:rPr>
        <w:t xml:space="preserve"> </w:t>
      </w:r>
      <w:r w:rsidR="00FF7B1C" w:rsidRPr="00FF7B1C">
        <w:rPr>
          <w:rFonts w:asciiTheme="minorBidi" w:hAnsiTheme="minorBidi"/>
          <w:sz w:val="24"/>
          <w:szCs w:val="24"/>
        </w:rPr>
        <w:t xml:space="preserve">for funding </w:t>
      </w:r>
      <w:r w:rsidR="00F72AA8" w:rsidRPr="00FF7B1C">
        <w:rPr>
          <w:rFonts w:asciiTheme="minorBidi" w:hAnsiTheme="minorBidi"/>
          <w:sz w:val="24"/>
          <w:szCs w:val="24"/>
        </w:rPr>
        <w:t>are invited from dentists working in the specified ICB areas</w:t>
      </w:r>
      <w:r w:rsidR="006A1D47">
        <w:rPr>
          <w:rFonts w:asciiTheme="minorBidi" w:hAnsiTheme="minorBidi"/>
          <w:sz w:val="24"/>
          <w:szCs w:val="24"/>
        </w:rPr>
        <w:t xml:space="preserve"> only</w:t>
      </w:r>
      <w:r w:rsidR="00D101E8">
        <w:rPr>
          <w:rFonts w:asciiTheme="minorBidi" w:hAnsiTheme="minorBidi"/>
          <w:sz w:val="24"/>
          <w:szCs w:val="24"/>
        </w:rPr>
        <w:t xml:space="preserve"> (see eligibility c</w:t>
      </w:r>
      <w:r w:rsidR="00F50196">
        <w:rPr>
          <w:rFonts w:asciiTheme="minorBidi" w:hAnsiTheme="minorBidi"/>
          <w:sz w:val="24"/>
          <w:szCs w:val="24"/>
        </w:rPr>
        <w:t>riteria below)</w:t>
      </w:r>
      <w:r w:rsidR="00FF7B1C" w:rsidRPr="00FF7B1C">
        <w:rPr>
          <w:rFonts w:asciiTheme="minorBidi" w:hAnsiTheme="minorBidi"/>
          <w:sz w:val="24"/>
          <w:szCs w:val="24"/>
        </w:rPr>
        <w:t>.</w:t>
      </w:r>
      <w:r w:rsidR="00FF7B1C">
        <w:rPr>
          <w:rFonts w:asciiTheme="minorBidi" w:hAnsiTheme="minorBidi"/>
          <w:b/>
          <w:bCs/>
          <w:sz w:val="24"/>
          <w:szCs w:val="24"/>
        </w:rPr>
        <w:t xml:space="preserve">   </w:t>
      </w:r>
    </w:p>
    <w:p w14:paraId="4DAF8D50" w14:textId="2D12D891" w:rsidR="008734E5" w:rsidRPr="00983E02" w:rsidRDefault="00983E02" w:rsidP="008734E5">
      <w:pPr>
        <w:rPr>
          <w:rFonts w:asciiTheme="minorBidi" w:hAnsiTheme="minorBidi"/>
          <w:b/>
          <w:bCs/>
          <w:sz w:val="24"/>
          <w:szCs w:val="24"/>
        </w:rPr>
      </w:pPr>
      <w:r w:rsidRPr="00983E02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641D8E5D" w14:textId="431B07E9" w:rsidR="00AA2C08" w:rsidRPr="00C73E4F" w:rsidRDefault="00AA2C08" w:rsidP="00C73E4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73E4F">
        <w:rPr>
          <w:rFonts w:ascii="Arial" w:hAnsi="Arial" w:cs="Arial"/>
          <w:b/>
          <w:bCs/>
          <w:sz w:val="24"/>
          <w:szCs w:val="24"/>
        </w:rPr>
        <w:t xml:space="preserve">Scope </w:t>
      </w:r>
    </w:p>
    <w:p w14:paraId="5CEB63AB" w14:textId="5115349E" w:rsidR="00AA2C08" w:rsidRPr="00C73E4F" w:rsidRDefault="006A1D47" w:rsidP="00B16DDB">
      <w:pPr>
        <w:rPr>
          <w:rFonts w:ascii="Arial" w:hAnsi="Arial" w:cs="Arial"/>
          <w:sz w:val="24"/>
          <w:szCs w:val="24"/>
        </w:rPr>
      </w:pPr>
      <w:r w:rsidRPr="0AB9989D">
        <w:rPr>
          <w:rFonts w:ascii="Arial" w:hAnsi="Arial" w:cs="Arial"/>
          <w:sz w:val="24"/>
          <w:szCs w:val="24"/>
        </w:rPr>
        <w:t>2</w:t>
      </w:r>
      <w:r w:rsidR="63C217F4" w:rsidRPr="0AB9989D">
        <w:rPr>
          <w:rFonts w:ascii="Arial" w:hAnsi="Arial" w:cs="Arial"/>
          <w:sz w:val="24"/>
          <w:szCs w:val="24"/>
        </w:rPr>
        <w:t>.1 The</w:t>
      </w:r>
      <w:r w:rsidR="00AA2C08" w:rsidRPr="0AB9989D">
        <w:rPr>
          <w:rFonts w:ascii="Arial" w:hAnsi="Arial" w:cs="Arial"/>
          <w:sz w:val="24"/>
          <w:szCs w:val="24"/>
        </w:rPr>
        <w:t xml:space="preserve"> guidelines apply to the </w:t>
      </w:r>
      <w:r w:rsidR="00CF52AD" w:rsidRPr="0AB9989D">
        <w:rPr>
          <w:rFonts w:ascii="Arial" w:hAnsi="Arial" w:cs="Arial"/>
          <w:sz w:val="24"/>
          <w:szCs w:val="24"/>
        </w:rPr>
        <w:t xml:space="preserve">NHS </w:t>
      </w:r>
      <w:bookmarkStart w:id="0" w:name="_Int_VeSt8ARi"/>
      <w:proofErr w:type="gramStart"/>
      <w:r w:rsidR="00CF52AD" w:rsidRPr="0AB9989D">
        <w:rPr>
          <w:rFonts w:ascii="Arial" w:hAnsi="Arial" w:cs="Arial"/>
          <w:sz w:val="24"/>
          <w:szCs w:val="24"/>
        </w:rPr>
        <w:t>South West</w:t>
      </w:r>
      <w:bookmarkEnd w:id="0"/>
      <w:proofErr w:type="gramEnd"/>
      <w:r w:rsidR="00AA2C08" w:rsidRPr="0AB9989D">
        <w:rPr>
          <w:rFonts w:ascii="Arial" w:hAnsi="Arial" w:cs="Arial"/>
          <w:sz w:val="24"/>
          <w:szCs w:val="24"/>
        </w:rPr>
        <w:t xml:space="preserve"> </w:t>
      </w:r>
      <w:r w:rsidR="00641E27" w:rsidRPr="0AB9989D">
        <w:rPr>
          <w:rFonts w:ascii="Arial" w:hAnsi="Arial" w:cs="Arial"/>
          <w:sz w:val="24"/>
          <w:szCs w:val="24"/>
        </w:rPr>
        <w:t xml:space="preserve">Dental </w:t>
      </w:r>
      <w:r w:rsidR="00AA2C08" w:rsidRPr="0AB9989D">
        <w:rPr>
          <w:rFonts w:ascii="Arial" w:hAnsi="Arial" w:cs="Arial"/>
          <w:sz w:val="24"/>
          <w:szCs w:val="24"/>
        </w:rPr>
        <w:t>Postgraduate Bursaries for first year students taking up a place of study</w:t>
      </w:r>
      <w:r w:rsidR="003275E6" w:rsidRPr="0AB9989D">
        <w:rPr>
          <w:rFonts w:ascii="Arial" w:hAnsi="Arial" w:cs="Arial"/>
          <w:sz w:val="24"/>
          <w:szCs w:val="24"/>
        </w:rPr>
        <w:t xml:space="preserve"> </w:t>
      </w:r>
      <w:r w:rsidR="00AA2C08" w:rsidRPr="0AB9989D">
        <w:rPr>
          <w:rFonts w:ascii="Arial" w:hAnsi="Arial" w:cs="Arial"/>
          <w:sz w:val="24"/>
          <w:szCs w:val="24"/>
        </w:rPr>
        <w:t>for 20</w:t>
      </w:r>
      <w:r w:rsidR="003275E6" w:rsidRPr="0AB9989D">
        <w:rPr>
          <w:rFonts w:ascii="Arial" w:hAnsi="Arial" w:cs="Arial"/>
          <w:sz w:val="24"/>
          <w:szCs w:val="24"/>
        </w:rPr>
        <w:t>2</w:t>
      </w:r>
      <w:r w:rsidR="003239F7" w:rsidRPr="0AB9989D">
        <w:rPr>
          <w:rFonts w:ascii="Arial" w:hAnsi="Arial" w:cs="Arial"/>
          <w:sz w:val="24"/>
          <w:szCs w:val="24"/>
        </w:rPr>
        <w:t>6</w:t>
      </w:r>
      <w:r w:rsidR="00CF52AD" w:rsidRPr="0AB9989D">
        <w:rPr>
          <w:rFonts w:ascii="Arial" w:hAnsi="Arial" w:cs="Arial"/>
          <w:sz w:val="24"/>
          <w:szCs w:val="24"/>
        </w:rPr>
        <w:t>/</w:t>
      </w:r>
      <w:r w:rsidR="003239F7" w:rsidRPr="0AB9989D">
        <w:rPr>
          <w:rFonts w:ascii="Arial" w:hAnsi="Arial" w:cs="Arial"/>
          <w:sz w:val="24"/>
          <w:szCs w:val="24"/>
        </w:rPr>
        <w:t>7</w:t>
      </w:r>
      <w:r w:rsidR="00CF52AD" w:rsidRPr="0AB9989D">
        <w:rPr>
          <w:rFonts w:ascii="Arial" w:hAnsi="Arial" w:cs="Arial"/>
          <w:sz w:val="24"/>
          <w:szCs w:val="24"/>
        </w:rPr>
        <w:t xml:space="preserve"> </w:t>
      </w:r>
      <w:r w:rsidR="00BE1C40" w:rsidRPr="0AB9989D">
        <w:rPr>
          <w:rFonts w:ascii="Arial" w:hAnsi="Arial" w:cs="Arial"/>
          <w:sz w:val="24"/>
          <w:szCs w:val="24"/>
        </w:rPr>
        <w:t xml:space="preserve">in a range of courses </w:t>
      </w:r>
      <w:r w:rsidR="00CF52AD" w:rsidRPr="0AB9989D">
        <w:rPr>
          <w:rFonts w:ascii="Arial" w:hAnsi="Arial" w:cs="Arial"/>
          <w:sz w:val="24"/>
          <w:szCs w:val="24"/>
        </w:rPr>
        <w:t>at Bristol University</w:t>
      </w:r>
      <w:r w:rsidR="002936F5" w:rsidRPr="0AB9989D">
        <w:rPr>
          <w:rFonts w:ascii="Arial" w:hAnsi="Arial" w:cs="Arial"/>
          <w:sz w:val="24"/>
          <w:szCs w:val="24"/>
        </w:rPr>
        <w:t xml:space="preserve"> and Plymouth University</w:t>
      </w:r>
      <w:r w:rsidR="00B16DDB" w:rsidRPr="0AB9989D">
        <w:rPr>
          <w:rFonts w:ascii="Arial" w:hAnsi="Arial" w:cs="Arial"/>
          <w:sz w:val="24"/>
          <w:szCs w:val="24"/>
        </w:rPr>
        <w:t>.</w:t>
      </w:r>
      <w:r w:rsidR="007F6240" w:rsidRPr="0AB9989D">
        <w:rPr>
          <w:rFonts w:ascii="Arial" w:hAnsi="Arial" w:cs="Arial"/>
          <w:sz w:val="24"/>
          <w:szCs w:val="24"/>
        </w:rPr>
        <w:t xml:space="preserve"> </w:t>
      </w:r>
    </w:p>
    <w:p w14:paraId="4D5B87D0" w14:textId="7D3C89BE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>The courses include</w:t>
      </w:r>
      <w:r w:rsidR="003275E6" w:rsidRPr="00C73E4F">
        <w:rPr>
          <w:rFonts w:ascii="Arial" w:hAnsi="Arial" w:cs="Arial"/>
          <w:sz w:val="24"/>
          <w:szCs w:val="24"/>
        </w:rPr>
        <w:t>:</w:t>
      </w:r>
    </w:p>
    <w:p w14:paraId="75BFD9BF" w14:textId="77777777" w:rsidR="003275E6" w:rsidRDefault="003275E6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20C7261F" w14:textId="58E330F5" w:rsidR="008F56E4" w:rsidRPr="009172F6" w:rsidRDefault="009172F6" w:rsidP="00AA2C0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172F6">
        <w:rPr>
          <w:rFonts w:ascii="Arial" w:hAnsi="Arial" w:cs="Arial"/>
          <w:b/>
          <w:bCs/>
          <w:sz w:val="24"/>
          <w:szCs w:val="24"/>
        </w:rPr>
        <w:t xml:space="preserve">One year part-time </w:t>
      </w:r>
    </w:p>
    <w:p w14:paraId="21CF1914" w14:textId="155C6D3C" w:rsidR="00AA2C08" w:rsidRPr="00C73E4F" w:rsidRDefault="00AA2C08" w:rsidP="00AA2C08">
      <w:pPr>
        <w:pStyle w:val="NoSpacing"/>
        <w:rPr>
          <w:rFonts w:ascii="Arial" w:hAnsi="Arial" w:cs="Arial"/>
          <w:color w:val="323130"/>
          <w:sz w:val="24"/>
          <w:szCs w:val="24"/>
        </w:rPr>
      </w:pPr>
      <w:r w:rsidRPr="00C73E4F">
        <w:rPr>
          <w:rFonts w:ascii="Arial" w:hAnsi="Arial" w:cs="Arial"/>
          <w:color w:val="323130"/>
          <w:sz w:val="24"/>
          <w:szCs w:val="24"/>
        </w:rPr>
        <w:t xml:space="preserve">Pg Cert in Oral Surgery                                                     </w:t>
      </w:r>
      <w:r w:rsidRPr="00C73E4F">
        <w:rPr>
          <w:rFonts w:ascii="Arial" w:hAnsi="Arial" w:cs="Arial"/>
          <w:color w:val="323130"/>
          <w:sz w:val="24"/>
          <w:szCs w:val="24"/>
        </w:rPr>
        <w:tab/>
        <w:t>Bristol University</w:t>
      </w:r>
    </w:p>
    <w:p w14:paraId="2101E737" w14:textId="1BF95CE9" w:rsidR="00AA2C08" w:rsidRDefault="00AA2C08" w:rsidP="00AA2C08">
      <w:pPr>
        <w:pStyle w:val="NoSpacing"/>
        <w:rPr>
          <w:rFonts w:ascii="Arial" w:hAnsi="Arial" w:cs="Arial"/>
          <w:color w:val="323130"/>
          <w:sz w:val="24"/>
          <w:szCs w:val="24"/>
        </w:rPr>
      </w:pPr>
      <w:r w:rsidRPr="00C73E4F">
        <w:rPr>
          <w:rFonts w:ascii="Arial" w:hAnsi="Arial" w:cs="Arial"/>
          <w:color w:val="323130"/>
          <w:sz w:val="24"/>
          <w:szCs w:val="24"/>
        </w:rPr>
        <w:t>Pg</w:t>
      </w:r>
      <w:r w:rsidR="003275E6" w:rsidRPr="00C73E4F">
        <w:rPr>
          <w:rFonts w:ascii="Arial" w:hAnsi="Arial" w:cs="Arial"/>
          <w:color w:val="323130"/>
          <w:sz w:val="24"/>
          <w:szCs w:val="24"/>
        </w:rPr>
        <w:t xml:space="preserve"> </w:t>
      </w:r>
      <w:r w:rsidRPr="00C73E4F">
        <w:rPr>
          <w:rFonts w:ascii="Arial" w:hAnsi="Arial" w:cs="Arial"/>
          <w:color w:val="323130"/>
          <w:sz w:val="24"/>
          <w:szCs w:val="24"/>
        </w:rPr>
        <w:t xml:space="preserve">Cert in Dental Conscious Sedation and Anxiety Mgmnt   </w:t>
      </w:r>
      <w:r w:rsidRPr="00C73E4F">
        <w:rPr>
          <w:rFonts w:ascii="Arial" w:hAnsi="Arial" w:cs="Arial"/>
          <w:color w:val="323130"/>
          <w:sz w:val="24"/>
          <w:szCs w:val="24"/>
        </w:rPr>
        <w:tab/>
        <w:t>Bristol University</w:t>
      </w:r>
    </w:p>
    <w:p w14:paraId="2EC094BA" w14:textId="77777777" w:rsidR="009172F6" w:rsidRDefault="009172F6" w:rsidP="00AA2C08">
      <w:pPr>
        <w:pStyle w:val="NoSpacing"/>
        <w:rPr>
          <w:rFonts w:ascii="Arial" w:hAnsi="Arial" w:cs="Arial"/>
          <w:color w:val="323130"/>
          <w:sz w:val="24"/>
          <w:szCs w:val="24"/>
        </w:rPr>
      </w:pPr>
    </w:p>
    <w:p w14:paraId="4E526ACE" w14:textId="5570E718" w:rsidR="009172F6" w:rsidRPr="009172F6" w:rsidRDefault="009172F6" w:rsidP="00AA2C08">
      <w:pPr>
        <w:pStyle w:val="NoSpacing"/>
        <w:rPr>
          <w:rFonts w:ascii="Arial" w:hAnsi="Arial" w:cs="Arial"/>
          <w:b/>
          <w:bCs/>
          <w:color w:val="323130"/>
          <w:sz w:val="24"/>
          <w:szCs w:val="24"/>
        </w:rPr>
      </w:pPr>
      <w:r w:rsidRPr="009172F6">
        <w:rPr>
          <w:rFonts w:ascii="Arial" w:hAnsi="Arial" w:cs="Arial"/>
          <w:b/>
          <w:bCs/>
          <w:color w:val="323130"/>
          <w:sz w:val="24"/>
          <w:szCs w:val="24"/>
        </w:rPr>
        <w:t>Three year part-time</w:t>
      </w:r>
    </w:p>
    <w:p w14:paraId="4944ED05" w14:textId="77777777" w:rsidR="00F85E81" w:rsidRDefault="00F85E81" w:rsidP="00F85E81">
      <w:pPr>
        <w:pStyle w:val="NoSpacing"/>
        <w:rPr>
          <w:rFonts w:ascii="Arial" w:hAnsi="Arial" w:cs="Arial"/>
          <w:color w:val="323130"/>
          <w:sz w:val="24"/>
          <w:szCs w:val="24"/>
        </w:rPr>
      </w:pPr>
      <w:r>
        <w:rPr>
          <w:rFonts w:ascii="Arial" w:hAnsi="Arial" w:cs="Arial"/>
          <w:color w:val="323130"/>
          <w:sz w:val="24"/>
          <w:szCs w:val="24"/>
        </w:rPr>
        <w:t>MSc in Periodontology</w:t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  <w:t>Bristol University</w:t>
      </w:r>
    </w:p>
    <w:p w14:paraId="695463C8" w14:textId="2A3898FB" w:rsidR="00A62422" w:rsidRPr="00A62422" w:rsidRDefault="00A62422" w:rsidP="00A62422">
      <w:pPr>
        <w:pStyle w:val="NoSpacing"/>
        <w:rPr>
          <w:rFonts w:ascii="Arial" w:hAnsi="Arial" w:cs="Arial"/>
          <w:color w:val="323130"/>
          <w:sz w:val="24"/>
          <w:szCs w:val="24"/>
        </w:rPr>
      </w:pPr>
      <w:r w:rsidRPr="00A62422">
        <w:rPr>
          <w:rFonts w:ascii="Arial" w:hAnsi="Arial" w:cs="Arial"/>
          <w:color w:val="323130"/>
          <w:sz w:val="24"/>
          <w:szCs w:val="24"/>
        </w:rPr>
        <w:t>MSc in Restorative Dentistry</w:t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  <w:t>Plymouth University</w:t>
      </w:r>
    </w:p>
    <w:p w14:paraId="6584E85D" w14:textId="55186B80" w:rsidR="00A62422" w:rsidRPr="00A62422" w:rsidRDefault="00A62422" w:rsidP="00A62422">
      <w:pPr>
        <w:pStyle w:val="NoSpacing"/>
        <w:rPr>
          <w:rFonts w:ascii="Arial" w:hAnsi="Arial" w:cs="Arial"/>
          <w:color w:val="323130"/>
          <w:sz w:val="24"/>
          <w:szCs w:val="24"/>
        </w:rPr>
      </w:pPr>
      <w:r w:rsidRPr="00A62422">
        <w:rPr>
          <w:rFonts w:ascii="Arial" w:hAnsi="Arial" w:cs="Arial"/>
          <w:color w:val="323130"/>
          <w:sz w:val="24"/>
          <w:szCs w:val="24"/>
        </w:rPr>
        <w:t xml:space="preserve">MSc in Periodontology </w:t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  <w:t>Plymouth University</w:t>
      </w:r>
    </w:p>
    <w:p w14:paraId="36D32987" w14:textId="148CC21C" w:rsidR="00A62422" w:rsidRPr="00A62422" w:rsidRDefault="00A62422" w:rsidP="00A62422">
      <w:pPr>
        <w:pStyle w:val="NoSpacing"/>
        <w:rPr>
          <w:rFonts w:ascii="Arial" w:hAnsi="Arial" w:cs="Arial"/>
          <w:color w:val="323130"/>
          <w:sz w:val="24"/>
          <w:szCs w:val="24"/>
        </w:rPr>
      </w:pPr>
      <w:r w:rsidRPr="00A62422">
        <w:rPr>
          <w:rFonts w:ascii="Arial" w:hAnsi="Arial" w:cs="Arial"/>
          <w:color w:val="323130"/>
          <w:sz w:val="24"/>
          <w:szCs w:val="24"/>
        </w:rPr>
        <w:t xml:space="preserve">MSc in Endodontics </w:t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  <w:t>Plymouth University</w:t>
      </w:r>
    </w:p>
    <w:p w14:paraId="759D75F2" w14:textId="37E1BFC4" w:rsidR="001F6DED" w:rsidRPr="00C73E4F" w:rsidRDefault="00A62422" w:rsidP="00A62422">
      <w:pPr>
        <w:pStyle w:val="NoSpacing"/>
        <w:rPr>
          <w:rFonts w:ascii="Arial" w:hAnsi="Arial" w:cs="Arial"/>
          <w:color w:val="323130"/>
          <w:sz w:val="24"/>
          <w:szCs w:val="24"/>
        </w:rPr>
      </w:pPr>
      <w:r w:rsidRPr="00A62422">
        <w:rPr>
          <w:rFonts w:ascii="Arial" w:hAnsi="Arial" w:cs="Arial"/>
          <w:color w:val="323130"/>
          <w:sz w:val="24"/>
          <w:szCs w:val="24"/>
        </w:rPr>
        <w:t>MSc in Oral Surgery</w:t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</w:r>
      <w:r>
        <w:rPr>
          <w:rFonts w:ascii="Arial" w:hAnsi="Arial" w:cs="Arial"/>
          <w:color w:val="323130"/>
          <w:sz w:val="24"/>
          <w:szCs w:val="24"/>
        </w:rPr>
        <w:tab/>
        <w:t>Plymouth University</w:t>
      </w:r>
    </w:p>
    <w:p w14:paraId="38F96122" w14:textId="77777777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60DB241F" w14:textId="4D0FBACB" w:rsidR="00AA2C08" w:rsidRDefault="006A1D47" w:rsidP="00580E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7397C">
        <w:rPr>
          <w:rFonts w:ascii="Arial" w:hAnsi="Arial" w:cs="Arial"/>
          <w:sz w:val="24"/>
          <w:szCs w:val="24"/>
        </w:rPr>
        <w:t xml:space="preserve">.2 </w:t>
      </w:r>
      <w:r w:rsidR="00624591">
        <w:tab/>
      </w:r>
      <w:r w:rsidR="00AA2C08" w:rsidRPr="00C73E4F">
        <w:rPr>
          <w:rFonts w:ascii="Arial" w:hAnsi="Arial" w:cs="Arial"/>
          <w:sz w:val="24"/>
          <w:szCs w:val="24"/>
        </w:rPr>
        <w:t>The bursary is intended as a non-repayable award</w:t>
      </w:r>
      <w:r w:rsidR="00AB09B9">
        <w:rPr>
          <w:rFonts w:ascii="Arial" w:hAnsi="Arial" w:cs="Arial"/>
          <w:sz w:val="24"/>
          <w:szCs w:val="24"/>
        </w:rPr>
        <w:t xml:space="preserve"> of £5,000 </w:t>
      </w:r>
      <w:r w:rsidR="000A75F8">
        <w:rPr>
          <w:rFonts w:ascii="Arial" w:hAnsi="Arial" w:cs="Arial"/>
          <w:sz w:val="24"/>
          <w:szCs w:val="24"/>
        </w:rPr>
        <w:t xml:space="preserve">for </w:t>
      </w:r>
      <w:r w:rsidR="00F85E81">
        <w:rPr>
          <w:rFonts w:ascii="Arial" w:hAnsi="Arial" w:cs="Arial"/>
          <w:sz w:val="24"/>
          <w:szCs w:val="24"/>
        </w:rPr>
        <w:t>one</w:t>
      </w:r>
      <w:r w:rsidR="012F6A72" w:rsidRPr="0D12EC10">
        <w:rPr>
          <w:rFonts w:ascii="Arial" w:hAnsi="Arial" w:cs="Arial"/>
          <w:sz w:val="24"/>
          <w:szCs w:val="24"/>
        </w:rPr>
        <w:t>-</w:t>
      </w:r>
      <w:r w:rsidR="000A75F8">
        <w:rPr>
          <w:rFonts w:ascii="Arial" w:hAnsi="Arial" w:cs="Arial"/>
          <w:sz w:val="24"/>
          <w:szCs w:val="24"/>
        </w:rPr>
        <w:t xml:space="preserve">year part-time courses and </w:t>
      </w:r>
      <w:r w:rsidR="005355F5">
        <w:rPr>
          <w:rFonts w:ascii="Arial" w:hAnsi="Arial" w:cs="Arial"/>
          <w:sz w:val="24"/>
          <w:szCs w:val="24"/>
        </w:rPr>
        <w:t xml:space="preserve">£5,000 </w:t>
      </w:r>
      <w:r w:rsidR="00AB09B9">
        <w:rPr>
          <w:rFonts w:ascii="Arial" w:hAnsi="Arial" w:cs="Arial"/>
          <w:sz w:val="24"/>
          <w:szCs w:val="24"/>
        </w:rPr>
        <w:t>per annum</w:t>
      </w:r>
      <w:r w:rsidR="00AA2C08" w:rsidRPr="00C73E4F">
        <w:rPr>
          <w:rFonts w:ascii="Arial" w:hAnsi="Arial" w:cs="Arial"/>
          <w:sz w:val="24"/>
          <w:szCs w:val="24"/>
        </w:rPr>
        <w:t xml:space="preserve"> </w:t>
      </w:r>
      <w:r w:rsidR="000645A9">
        <w:rPr>
          <w:rFonts w:ascii="Arial" w:hAnsi="Arial" w:cs="Arial"/>
          <w:sz w:val="24"/>
          <w:szCs w:val="24"/>
        </w:rPr>
        <w:t xml:space="preserve">for </w:t>
      </w:r>
      <w:r w:rsidR="005355F5">
        <w:rPr>
          <w:rFonts w:ascii="Arial" w:hAnsi="Arial" w:cs="Arial"/>
          <w:sz w:val="24"/>
          <w:szCs w:val="24"/>
        </w:rPr>
        <w:t xml:space="preserve">the first </w:t>
      </w:r>
      <w:r w:rsidR="00F85E81">
        <w:rPr>
          <w:rFonts w:ascii="Arial" w:hAnsi="Arial" w:cs="Arial"/>
          <w:sz w:val="24"/>
          <w:szCs w:val="24"/>
        </w:rPr>
        <w:t>two</w:t>
      </w:r>
      <w:r w:rsidR="005355F5">
        <w:rPr>
          <w:rFonts w:ascii="Arial" w:hAnsi="Arial" w:cs="Arial"/>
          <w:sz w:val="24"/>
          <w:szCs w:val="24"/>
        </w:rPr>
        <w:t xml:space="preserve"> years of </w:t>
      </w:r>
      <w:r w:rsidR="00F85E81">
        <w:rPr>
          <w:rFonts w:ascii="Arial" w:hAnsi="Arial" w:cs="Arial"/>
          <w:sz w:val="24"/>
          <w:szCs w:val="24"/>
        </w:rPr>
        <w:t>three</w:t>
      </w:r>
      <w:r w:rsidR="4A117B7E" w:rsidRPr="0D12EC10">
        <w:rPr>
          <w:rFonts w:ascii="Arial" w:hAnsi="Arial" w:cs="Arial"/>
          <w:sz w:val="24"/>
          <w:szCs w:val="24"/>
        </w:rPr>
        <w:t>-</w:t>
      </w:r>
      <w:r w:rsidR="005355F5">
        <w:rPr>
          <w:rFonts w:ascii="Arial" w:hAnsi="Arial" w:cs="Arial"/>
          <w:sz w:val="24"/>
          <w:szCs w:val="24"/>
        </w:rPr>
        <w:t>year part-time courses</w:t>
      </w:r>
      <w:r w:rsidR="00AB5A88">
        <w:rPr>
          <w:rFonts w:ascii="Arial" w:hAnsi="Arial" w:cs="Arial"/>
          <w:sz w:val="24"/>
          <w:szCs w:val="24"/>
        </w:rPr>
        <w:t xml:space="preserve">, </w:t>
      </w:r>
      <w:r w:rsidR="00137EB2">
        <w:rPr>
          <w:rFonts w:ascii="Arial" w:hAnsi="Arial" w:cs="Arial"/>
          <w:sz w:val="24"/>
          <w:szCs w:val="24"/>
        </w:rPr>
        <w:t xml:space="preserve">payable </w:t>
      </w:r>
      <w:r w:rsidR="00580ED9">
        <w:rPr>
          <w:rFonts w:ascii="Arial" w:hAnsi="Arial" w:cs="Arial"/>
          <w:sz w:val="24"/>
          <w:szCs w:val="24"/>
        </w:rPr>
        <w:t xml:space="preserve">direct to the University </w:t>
      </w:r>
      <w:r w:rsidR="00AA2C08" w:rsidRPr="00C73E4F">
        <w:rPr>
          <w:rFonts w:ascii="Arial" w:hAnsi="Arial" w:cs="Arial"/>
          <w:sz w:val="24"/>
          <w:szCs w:val="24"/>
        </w:rPr>
        <w:t xml:space="preserve">towards course </w:t>
      </w:r>
      <w:r w:rsidR="00580ED9">
        <w:rPr>
          <w:rFonts w:ascii="Arial" w:hAnsi="Arial" w:cs="Arial"/>
          <w:sz w:val="24"/>
          <w:szCs w:val="24"/>
        </w:rPr>
        <w:t>fees</w:t>
      </w:r>
      <w:r w:rsidR="00AA2C08" w:rsidRPr="00C73E4F">
        <w:rPr>
          <w:rFonts w:ascii="Arial" w:hAnsi="Arial" w:cs="Arial"/>
          <w:sz w:val="24"/>
          <w:szCs w:val="24"/>
        </w:rPr>
        <w:t>.</w:t>
      </w:r>
      <w:r w:rsidR="002240C3">
        <w:rPr>
          <w:rFonts w:ascii="Arial" w:hAnsi="Arial" w:cs="Arial"/>
          <w:sz w:val="24"/>
          <w:szCs w:val="24"/>
        </w:rPr>
        <w:t xml:space="preserve">  </w:t>
      </w:r>
    </w:p>
    <w:p w14:paraId="64CE6436" w14:textId="77777777" w:rsidR="00A07C54" w:rsidRDefault="00A07C54" w:rsidP="00580ED9">
      <w:pPr>
        <w:pStyle w:val="NoSpacing"/>
        <w:rPr>
          <w:rFonts w:ascii="Arial" w:hAnsi="Arial" w:cs="Arial"/>
          <w:sz w:val="24"/>
          <w:szCs w:val="24"/>
        </w:rPr>
      </w:pPr>
    </w:p>
    <w:p w14:paraId="2FDEE57D" w14:textId="6F0E2E1E" w:rsidR="00A07C54" w:rsidRPr="00C73E4F" w:rsidRDefault="00A07C54" w:rsidP="00580E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 </w:t>
      </w:r>
      <w:r>
        <w:rPr>
          <w:rFonts w:ascii="Arial" w:hAnsi="Arial" w:cs="Arial"/>
          <w:sz w:val="24"/>
          <w:szCs w:val="24"/>
        </w:rPr>
        <w:tab/>
        <w:t>Funds are limi</w:t>
      </w:r>
      <w:r w:rsidR="000B25C2">
        <w:rPr>
          <w:rFonts w:ascii="Arial" w:hAnsi="Arial" w:cs="Arial"/>
          <w:sz w:val="24"/>
          <w:szCs w:val="24"/>
        </w:rPr>
        <w:t>ted</w:t>
      </w:r>
      <w:r w:rsidR="004364BC">
        <w:rPr>
          <w:rFonts w:ascii="Arial" w:hAnsi="Arial" w:cs="Arial"/>
          <w:sz w:val="24"/>
          <w:szCs w:val="24"/>
        </w:rPr>
        <w:t xml:space="preserve"> per </w:t>
      </w:r>
      <w:proofErr w:type="gramStart"/>
      <w:r w:rsidR="004364BC">
        <w:rPr>
          <w:rFonts w:ascii="Arial" w:hAnsi="Arial" w:cs="Arial"/>
          <w:sz w:val="24"/>
          <w:szCs w:val="24"/>
        </w:rPr>
        <w:t>ICB</w:t>
      </w:r>
      <w:proofErr w:type="gramEnd"/>
      <w:r w:rsidR="000B25C2">
        <w:rPr>
          <w:rFonts w:ascii="Arial" w:hAnsi="Arial" w:cs="Arial"/>
          <w:sz w:val="24"/>
          <w:szCs w:val="24"/>
        </w:rPr>
        <w:t xml:space="preserve"> </w:t>
      </w:r>
      <w:r w:rsidR="00E81B27">
        <w:rPr>
          <w:rFonts w:ascii="Arial" w:hAnsi="Arial" w:cs="Arial"/>
          <w:sz w:val="24"/>
          <w:szCs w:val="24"/>
        </w:rPr>
        <w:t xml:space="preserve">and </w:t>
      </w:r>
      <w:r w:rsidR="00D02A9C">
        <w:rPr>
          <w:rFonts w:ascii="Arial" w:hAnsi="Arial" w:cs="Arial"/>
          <w:sz w:val="24"/>
          <w:szCs w:val="24"/>
        </w:rPr>
        <w:t>p</w:t>
      </w:r>
      <w:r w:rsidR="00480154">
        <w:rPr>
          <w:rFonts w:ascii="Arial" w:hAnsi="Arial" w:cs="Arial"/>
          <w:sz w:val="24"/>
          <w:szCs w:val="24"/>
        </w:rPr>
        <w:t xml:space="preserve">riority will be given to </w:t>
      </w:r>
      <w:r w:rsidR="0032178A">
        <w:rPr>
          <w:rFonts w:ascii="Arial" w:hAnsi="Arial" w:cs="Arial"/>
          <w:sz w:val="24"/>
          <w:szCs w:val="24"/>
        </w:rPr>
        <w:t>dentist</w:t>
      </w:r>
      <w:r w:rsidR="004F16B9">
        <w:rPr>
          <w:rFonts w:ascii="Arial" w:hAnsi="Arial" w:cs="Arial"/>
          <w:sz w:val="24"/>
          <w:szCs w:val="24"/>
        </w:rPr>
        <w:t>s</w:t>
      </w:r>
      <w:r w:rsidR="0032178A">
        <w:rPr>
          <w:rFonts w:ascii="Arial" w:hAnsi="Arial" w:cs="Arial"/>
          <w:sz w:val="24"/>
          <w:szCs w:val="24"/>
        </w:rPr>
        <w:t xml:space="preserve"> working in primary care</w:t>
      </w:r>
      <w:r w:rsidR="004F16B9">
        <w:rPr>
          <w:rFonts w:ascii="Arial" w:hAnsi="Arial" w:cs="Arial"/>
          <w:sz w:val="24"/>
          <w:szCs w:val="24"/>
        </w:rPr>
        <w:t xml:space="preserve"> delivering high</w:t>
      </w:r>
      <w:r w:rsidR="00D02A9C">
        <w:rPr>
          <w:rFonts w:ascii="Arial" w:hAnsi="Arial" w:cs="Arial"/>
          <w:sz w:val="24"/>
          <w:szCs w:val="24"/>
        </w:rPr>
        <w:t xml:space="preserve">er levels of </w:t>
      </w:r>
      <w:r w:rsidR="007D3B24">
        <w:rPr>
          <w:rFonts w:ascii="Arial" w:hAnsi="Arial" w:cs="Arial"/>
          <w:sz w:val="24"/>
          <w:szCs w:val="24"/>
        </w:rPr>
        <w:t xml:space="preserve">NHS </w:t>
      </w:r>
      <w:r w:rsidR="00D02A9C">
        <w:rPr>
          <w:rFonts w:ascii="Arial" w:hAnsi="Arial" w:cs="Arial"/>
          <w:sz w:val="24"/>
          <w:szCs w:val="24"/>
        </w:rPr>
        <w:t>dental activity.</w:t>
      </w:r>
    </w:p>
    <w:p w14:paraId="52059858" w14:textId="2ADA5B20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15E6AD20" w14:textId="77777777" w:rsidR="00D76E3B" w:rsidRPr="00C73E4F" w:rsidRDefault="00D76E3B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3BB25511" w14:textId="06B50795" w:rsidR="00AA2C08" w:rsidRDefault="00AA2C08" w:rsidP="00C73E4F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73E4F">
        <w:rPr>
          <w:rFonts w:ascii="Arial" w:hAnsi="Arial" w:cs="Arial"/>
          <w:b/>
          <w:bCs/>
          <w:sz w:val="24"/>
          <w:szCs w:val="24"/>
        </w:rPr>
        <w:t>Eligibility</w:t>
      </w:r>
    </w:p>
    <w:p w14:paraId="437632A2" w14:textId="0CA43F2F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5BF219BC" w14:textId="2D96DDFC" w:rsidR="00AA2C08" w:rsidRPr="00C73E4F" w:rsidRDefault="006A1D47" w:rsidP="00AA2C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F4063">
        <w:rPr>
          <w:rFonts w:ascii="Arial" w:hAnsi="Arial" w:cs="Arial"/>
          <w:sz w:val="24"/>
          <w:szCs w:val="24"/>
        </w:rPr>
        <w:t>.</w:t>
      </w:r>
      <w:r w:rsidR="001E5CFB">
        <w:rPr>
          <w:rFonts w:ascii="Arial" w:hAnsi="Arial" w:cs="Arial"/>
          <w:sz w:val="24"/>
          <w:szCs w:val="24"/>
        </w:rPr>
        <w:t>1</w:t>
      </w:r>
      <w:r w:rsidR="00AF4063">
        <w:rPr>
          <w:rFonts w:ascii="Arial" w:hAnsi="Arial" w:cs="Arial"/>
          <w:sz w:val="24"/>
          <w:szCs w:val="24"/>
        </w:rPr>
        <w:t xml:space="preserve"> </w:t>
      </w:r>
      <w:r w:rsidR="00624591">
        <w:rPr>
          <w:rFonts w:ascii="Arial" w:hAnsi="Arial" w:cs="Arial"/>
          <w:sz w:val="24"/>
          <w:szCs w:val="24"/>
        </w:rPr>
        <w:tab/>
      </w:r>
      <w:r w:rsidR="00AA2C08" w:rsidRPr="00C73E4F">
        <w:rPr>
          <w:rFonts w:ascii="Arial" w:hAnsi="Arial" w:cs="Arial"/>
          <w:sz w:val="24"/>
          <w:szCs w:val="24"/>
        </w:rPr>
        <w:t xml:space="preserve">To be considered </w:t>
      </w:r>
      <w:r w:rsidR="00443DA3">
        <w:rPr>
          <w:rFonts w:ascii="Arial" w:hAnsi="Arial" w:cs="Arial"/>
          <w:sz w:val="24"/>
          <w:szCs w:val="24"/>
        </w:rPr>
        <w:t>for a bursary</w:t>
      </w:r>
      <w:r w:rsidR="00FA14B8">
        <w:rPr>
          <w:rFonts w:ascii="Arial" w:hAnsi="Arial" w:cs="Arial"/>
          <w:sz w:val="24"/>
          <w:szCs w:val="24"/>
        </w:rPr>
        <w:t xml:space="preserve">, </w:t>
      </w:r>
      <w:r w:rsidR="00803B00">
        <w:rPr>
          <w:rFonts w:ascii="Arial" w:hAnsi="Arial" w:cs="Arial"/>
          <w:sz w:val="24"/>
          <w:szCs w:val="24"/>
        </w:rPr>
        <w:t>a</w:t>
      </w:r>
      <w:r w:rsidR="00CF6F4E">
        <w:rPr>
          <w:rFonts w:ascii="Arial" w:hAnsi="Arial" w:cs="Arial"/>
          <w:sz w:val="24"/>
          <w:szCs w:val="24"/>
        </w:rPr>
        <w:t>pplicant</w:t>
      </w:r>
      <w:r w:rsidR="00803B00">
        <w:rPr>
          <w:rFonts w:ascii="Arial" w:hAnsi="Arial" w:cs="Arial"/>
          <w:sz w:val="24"/>
          <w:szCs w:val="24"/>
        </w:rPr>
        <w:t>s</w:t>
      </w:r>
      <w:r w:rsidR="00CF6F4E">
        <w:rPr>
          <w:rFonts w:ascii="Arial" w:hAnsi="Arial" w:cs="Arial"/>
          <w:sz w:val="24"/>
          <w:szCs w:val="24"/>
        </w:rPr>
        <w:t xml:space="preserve"> must meet </w:t>
      </w:r>
      <w:r w:rsidR="00FA14B8">
        <w:rPr>
          <w:rFonts w:ascii="Arial" w:hAnsi="Arial" w:cs="Arial"/>
          <w:sz w:val="24"/>
          <w:szCs w:val="24"/>
        </w:rPr>
        <w:t xml:space="preserve">the </w:t>
      </w:r>
      <w:r w:rsidR="00AA2C08" w:rsidRPr="00C73E4F">
        <w:rPr>
          <w:rFonts w:ascii="Arial" w:hAnsi="Arial" w:cs="Arial"/>
          <w:sz w:val="24"/>
          <w:szCs w:val="24"/>
        </w:rPr>
        <w:t xml:space="preserve">following criteria: </w:t>
      </w:r>
    </w:p>
    <w:p w14:paraId="352658B2" w14:textId="1B2566E7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1D438C43" w14:textId="77777777" w:rsidR="00CC66A4" w:rsidRDefault="001C5B0B" w:rsidP="00D76E3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1E682AE">
        <w:rPr>
          <w:rFonts w:ascii="Arial" w:hAnsi="Arial" w:cs="Arial"/>
          <w:sz w:val="24"/>
          <w:szCs w:val="24"/>
        </w:rPr>
        <w:t xml:space="preserve">be currently working as an NHS dentist in </w:t>
      </w:r>
      <w:r w:rsidR="00CC66A4">
        <w:rPr>
          <w:rFonts w:ascii="Arial" w:hAnsi="Arial" w:cs="Arial"/>
          <w:sz w:val="24"/>
          <w:szCs w:val="24"/>
        </w:rPr>
        <w:t>one of the following ICB areas:</w:t>
      </w:r>
    </w:p>
    <w:p w14:paraId="79FB308A" w14:textId="365AB7FC" w:rsidR="00762291" w:rsidRPr="00FC23C6" w:rsidRDefault="0054579D" w:rsidP="00E3236F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C23C6">
        <w:rPr>
          <w:rFonts w:ascii="Arial" w:hAnsi="Arial" w:cs="Arial"/>
          <w:b/>
          <w:bCs/>
          <w:sz w:val="24"/>
          <w:szCs w:val="24"/>
        </w:rPr>
        <w:t>Cornwall and Isles of Scilly</w:t>
      </w:r>
    </w:p>
    <w:p w14:paraId="2FB3F90B" w14:textId="152021DE" w:rsidR="0054579D" w:rsidRPr="00FC23C6" w:rsidRDefault="0054579D" w:rsidP="00E3236F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C23C6">
        <w:rPr>
          <w:rFonts w:ascii="Arial" w:hAnsi="Arial" w:cs="Arial"/>
          <w:b/>
          <w:bCs/>
          <w:sz w:val="24"/>
          <w:szCs w:val="24"/>
        </w:rPr>
        <w:t>Devon</w:t>
      </w:r>
    </w:p>
    <w:p w14:paraId="3ED1D444" w14:textId="1D3AB10B" w:rsidR="0054579D" w:rsidRPr="00FC23C6" w:rsidRDefault="0054579D" w:rsidP="00E3236F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C23C6">
        <w:rPr>
          <w:rFonts w:ascii="Arial" w:hAnsi="Arial" w:cs="Arial"/>
          <w:b/>
          <w:bCs/>
          <w:sz w:val="24"/>
          <w:szCs w:val="24"/>
        </w:rPr>
        <w:t>Dorset</w:t>
      </w:r>
    </w:p>
    <w:p w14:paraId="550AEFDF" w14:textId="57E3874B" w:rsidR="00E3236F" w:rsidRPr="00FC23C6" w:rsidRDefault="0054579D" w:rsidP="00E3236F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C23C6">
        <w:rPr>
          <w:rFonts w:ascii="Arial" w:hAnsi="Arial" w:cs="Arial"/>
          <w:b/>
          <w:bCs/>
          <w:sz w:val="24"/>
          <w:szCs w:val="24"/>
        </w:rPr>
        <w:t>Somerset</w:t>
      </w:r>
    </w:p>
    <w:p w14:paraId="0D7446F8" w14:textId="30EEA83E" w:rsidR="001C5B0B" w:rsidRDefault="00762291" w:rsidP="00D76E3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1E682AE">
        <w:rPr>
          <w:rFonts w:ascii="Arial" w:hAnsi="Arial" w:cs="Arial"/>
          <w:sz w:val="24"/>
          <w:szCs w:val="24"/>
        </w:rPr>
        <w:lastRenderedPageBreak/>
        <w:t>be</w:t>
      </w:r>
      <w:r w:rsidR="001C5B0B" w:rsidRPr="21E682AE">
        <w:rPr>
          <w:rFonts w:ascii="Arial" w:hAnsi="Arial" w:cs="Arial"/>
          <w:sz w:val="24"/>
          <w:szCs w:val="24"/>
        </w:rPr>
        <w:t xml:space="preserve"> </w:t>
      </w:r>
      <w:r w:rsidR="00472A92" w:rsidRPr="21E682AE">
        <w:rPr>
          <w:rFonts w:ascii="Arial" w:hAnsi="Arial" w:cs="Arial"/>
          <w:sz w:val="24"/>
          <w:szCs w:val="24"/>
        </w:rPr>
        <w:t xml:space="preserve">committed </w:t>
      </w:r>
      <w:r w:rsidR="001C5B0B" w:rsidRPr="21E682AE">
        <w:rPr>
          <w:rFonts w:ascii="Arial" w:hAnsi="Arial" w:cs="Arial"/>
          <w:sz w:val="24"/>
          <w:szCs w:val="24"/>
        </w:rPr>
        <w:t xml:space="preserve">to remain working in </w:t>
      </w:r>
      <w:r w:rsidR="00472A92" w:rsidRPr="21E682AE">
        <w:rPr>
          <w:rFonts w:ascii="Arial" w:hAnsi="Arial" w:cs="Arial"/>
          <w:sz w:val="24"/>
          <w:szCs w:val="24"/>
        </w:rPr>
        <w:t xml:space="preserve">NHS dentistry in </w:t>
      </w:r>
      <w:r w:rsidR="001C5B0B" w:rsidRPr="21E682AE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D72ADC" w:rsidRPr="21E682AE">
        <w:rPr>
          <w:rFonts w:ascii="Arial" w:hAnsi="Arial" w:cs="Arial"/>
          <w:sz w:val="24"/>
          <w:szCs w:val="24"/>
        </w:rPr>
        <w:t>South West</w:t>
      </w:r>
      <w:proofErr w:type="gramEnd"/>
      <w:r w:rsidR="00D72ADC" w:rsidRPr="21E682AE">
        <w:rPr>
          <w:rFonts w:ascii="Arial" w:hAnsi="Arial" w:cs="Arial"/>
          <w:sz w:val="24"/>
          <w:szCs w:val="24"/>
        </w:rPr>
        <w:t xml:space="preserve"> </w:t>
      </w:r>
      <w:r w:rsidR="001C5B0B" w:rsidRPr="21E682AE">
        <w:rPr>
          <w:rFonts w:ascii="Arial" w:hAnsi="Arial" w:cs="Arial"/>
          <w:sz w:val="24"/>
          <w:szCs w:val="24"/>
        </w:rPr>
        <w:t xml:space="preserve">region </w:t>
      </w:r>
      <w:r w:rsidR="00350179" w:rsidRPr="21E682AE">
        <w:rPr>
          <w:rFonts w:ascii="Arial" w:hAnsi="Arial" w:cs="Arial"/>
          <w:sz w:val="24"/>
          <w:szCs w:val="24"/>
        </w:rPr>
        <w:t xml:space="preserve">during and </w:t>
      </w:r>
      <w:r w:rsidR="001C5B0B" w:rsidRPr="21E682AE">
        <w:rPr>
          <w:rFonts w:ascii="Arial" w:hAnsi="Arial" w:cs="Arial"/>
          <w:sz w:val="24"/>
          <w:szCs w:val="24"/>
        </w:rPr>
        <w:t>post qualification</w:t>
      </w:r>
      <w:r w:rsidR="3009CE17" w:rsidRPr="21E682AE">
        <w:rPr>
          <w:rFonts w:ascii="Arial" w:hAnsi="Arial" w:cs="Arial"/>
          <w:sz w:val="24"/>
          <w:szCs w:val="24"/>
        </w:rPr>
        <w:t xml:space="preserve"> for at least three years</w:t>
      </w:r>
      <w:r w:rsidR="001C5B0B" w:rsidRPr="21E682AE">
        <w:rPr>
          <w:rFonts w:ascii="Arial" w:hAnsi="Arial" w:cs="Arial"/>
          <w:sz w:val="24"/>
          <w:szCs w:val="24"/>
        </w:rPr>
        <w:t xml:space="preserve"> </w:t>
      </w:r>
    </w:p>
    <w:p w14:paraId="04E97547" w14:textId="709489B8" w:rsidR="00AA2C08" w:rsidRPr="00C73E4F" w:rsidRDefault="00AA2C08" w:rsidP="00D76E3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>be fully registered with the General Dental Council</w:t>
      </w:r>
    </w:p>
    <w:p w14:paraId="18414F70" w14:textId="5CE9F0EB" w:rsidR="00D00518" w:rsidRDefault="00D00518" w:rsidP="00D00518">
      <w:pPr>
        <w:pStyle w:val="NoSpacing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49246710"/>
      <w:r w:rsidRPr="00C73E4F">
        <w:rPr>
          <w:rFonts w:ascii="Arial" w:eastAsia="Times New Roman" w:hAnsi="Arial" w:cs="Arial"/>
          <w:sz w:val="24"/>
          <w:szCs w:val="24"/>
          <w:lang w:eastAsia="en-GB"/>
        </w:rPr>
        <w:t xml:space="preserve">be on </w:t>
      </w:r>
      <w:r w:rsidR="00CF6F4E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C73E4F">
        <w:rPr>
          <w:rFonts w:ascii="Arial" w:eastAsia="Times New Roman" w:hAnsi="Arial" w:cs="Arial"/>
          <w:sz w:val="24"/>
          <w:szCs w:val="24"/>
          <w:lang w:eastAsia="en-GB"/>
        </w:rPr>
        <w:t xml:space="preserve">NHS England </w:t>
      </w:r>
      <w:r w:rsidR="001C5B0B">
        <w:rPr>
          <w:rFonts w:ascii="Arial" w:eastAsia="Times New Roman" w:hAnsi="Arial" w:cs="Arial"/>
          <w:sz w:val="24"/>
          <w:szCs w:val="24"/>
          <w:lang w:eastAsia="en-GB"/>
        </w:rPr>
        <w:t>National</w:t>
      </w:r>
      <w:r w:rsidRPr="00C73E4F">
        <w:rPr>
          <w:rFonts w:ascii="Arial" w:eastAsia="Times New Roman" w:hAnsi="Arial" w:cs="Arial"/>
          <w:sz w:val="24"/>
          <w:szCs w:val="24"/>
          <w:lang w:eastAsia="en-GB"/>
        </w:rPr>
        <w:t xml:space="preserve"> Performers List </w:t>
      </w:r>
    </w:p>
    <w:p w14:paraId="51A3DCD2" w14:textId="23F61834" w:rsidR="00B721CE" w:rsidRPr="00C73E4F" w:rsidRDefault="00443DA3" w:rsidP="00B721CE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73E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be suitable for acceptance </w:t>
      </w:r>
      <w:r w:rsidR="000A58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the course </w:t>
      </w:r>
      <w:r w:rsidRPr="00C73E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according to the criteria of </w:t>
      </w:r>
      <w:r w:rsidR="003739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relevant University</w:t>
      </w:r>
      <w:r w:rsidR="00B721CE" w:rsidRPr="00B721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4A3519C" w14:textId="165B500A" w:rsidR="00443DA3" w:rsidRDefault="00443DA3" w:rsidP="00B721CE">
      <w:pPr>
        <w:pStyle w:val="NoSpacing"/>
        <w:ind w:left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BFEB4AD" w14:textId="0E2A23FF" w:rsidR="001E5CFB" w:rsidRPr="00C73E4F" w:rsidRDefault="006A1D47" w:rsidP="001E5CFB">
      <w:pPr>
        <w:pStyle w:val="NoSpacing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3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.</w:t>
      </w:r>
      <w:r w:rsidR="001E5CF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2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</w:t>
      </w:r>
      <w:r w:rsidR="00624591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ab/>
      </w:r>
      <w:r w:rsidR="001E5CF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Applications from those working 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in NHS primary care services will be given</w:t>
      </w:r>
      <w:r w:rsidR="001E5CF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priority over applicants working in secondary care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. </w:t>
      </w:r>
    </w:p>
    <w:p w14:paraId="3566304F" w14:textId="77777777" w:rsidR="001E5CFB" w:rsidRPr="00C73E4F" w:rsidRDefault="001E5CFB" w:rsidP="001E5CFB">
      <w:pPr>
        <w:pStyle w:val="NoSpacing"/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</w:pPr>
    </w:p>
    <w:p w14:paraId="769C1712" w14:textId="62B74D06" w:rsidR="00AA2C08" w:rsidRPr="007E3AA8" w:rsidRDefault="006A1D47" w:rsidP="007E3AA8">
      <w:pPr>
        <w:pStyle w:val="NoSpacing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3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.</w:t>
      </w:r>
      <w:r w:rsidR="001E5CF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3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 </w:t>
      </w:r>
      <w:r w:rsidR="00624591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ab/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Individuals who are working in </w:t>
      </w:r>
      <w:r w:rsidR="001E5CF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NHS 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trusts providing NHS </w:t>
      </w:r>
      <w:r w:rsidR="007E3AA8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dental 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services as speciality dentists, etc, </w:t>
      </w:r>
      <w:r w:rsidR="001E5CF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already h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>ave opportunit</w:t>
      </w:r>
      <w:r w:rsidR="001E5CFB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y to access </w:t>
      </w:r>
      <w:r w:rsidR="001E5CFB" w:rsidRPr="00C73E4F">
        <w:rPr>
          <w:rFonts w:ascii="Arial" w:hAnsi="Arial" w:cs="Arial"/>
          <w:color w:val="201F1E"/>
          <w:sz w:val="24"/>
          <w:szCs w:val="24"/>
          <w:bdr w:val="none" w:sz="0" w:space="0" w:color="auto" w:frame="1"/>
        </w:rPr>
        <w:t xml:space="preserve">mentorship, development and support within their units, which is not available to those in either salaried dental services or general dental practice. </w:t>
      </w:r>
    </w:p>
    <w:bookmarkEnd w:id="1"/>
    <w:p w14:paraId="061CDAEC" w14:textId="77777777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4167E64C" w14:textId="77777777" w:rsidR="00D76E3B" w:rsidRDefault="00D76E3B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0115FF9B" w14:textId="77777777" w:rsidR="00624591" w:rsidRPr="00C73E4F" w:rsidRDefault="00624591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2F2182B9" w14:textId="5F37F81C" w:rsidR="00B721CE" w:rsidRDefault="008C2D13" w:rsidP="00461CC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Terms and Conditions</w:t>
      </w:r>
    </w:p>
    <w:p w14:paraId="239B0FF4" w14:textId="77777777" w:rsidR="00624591" w:rsidRDefault="00624591" w:rsidP="00624591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163B4B51" w14:textId="1194301C" w:rsidR="008C2D13" w:rsidRDefault="00AB409D" w:rsidP="00647D59">
      <w:pPr>
        <w:pStyle w:val="NoSpacing"/>
        <w:numPr>
          <w:ilvl w:val="1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Recipient</w:t>
      </w:r>
      <w:r w:rsidR="0013350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the dental postgraduate bursary will be required to sign </w:t>
      </w:r>
      <w:r w:rsidR="0013350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terms and conditions </w:t>
      </w:r>
      <w:r w:rsidR="0013350D">
        <w:rPr>
          <w:rFonts w:ascii="Arial" w:hAnsi="Arial" w:cs="Arial"/>
          <w:sz w:val="24"/>
          <w:szCs w:val="24"/>
        </w:rPr>
        <w:t xml:space="preserve">agreement </w:t>
      </w:r>
      <w:r>
        <w:rPr>
          <w:rFonts w:ascii="Arial" w:hAnsi="Arial" w:cs="Arial"/>
          <w:sz w:val="24"/>
          <w:szCs w:val="24"/>
        </w:rPr>
        <w:t>prior to award to confirm</w:t>
      </w:r>
      <w:r w:rsidR="00B94D90">
        <w:rPr>
          <w:rFonts w:ascii="Arial" w:hAnsi="Arial" w:cs="Arial"/>
          <w:sz w:val="24"/>
          <w:szCs w:val="24"/>
        </w:rPr>
        <w:t xml:space="preserve"> that they</w:t>
      </w:r>
      <w:r>
        <w:rPr>
          <w:rFonts w:ascii="Arial" w:hAnsi="Arial" w:cs="Arial"/>
          <w:sz w:val="24"/>
          <w:szCs w:val="24"/>
        </w:rPr>
        <w:t>:</w:t>
      </w:r>
    </w:p>
    <w:p w14:paraId="76EAF6E0" w14:textId="77777777" w:rsidR="00350179" w:rsidRDefault="00350179" w:rsidP="00350179">
      <w:pPr>
        <w:pStyle w:val="NoSpacing"/>
        <w:rPr>
          <w:rFonts w:ascii="Arial" w:hAnsi="Arial" w:cs="Arial"/>
          <w:sz w:val="24"/>
          <w:szCs w:val="24"/>
        </w:rPr>
      </w:pPr>
    </w:p>
    <w:p w14:paraId="69B113CF" w14:textId="7105D732" w:rsidR="00CA2126" w:rsidRDefault="00B94D90" w:rsidP="0035017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A2126">
        <w:rPr>
          <w:rFonts w:ascii="Arial" w:hAnsi="Arial" w:cs="Arial"/>
          <w:sz w:val="24"/>
          <w:szCs w:val="24"/>
        </w:rPr>
        <w:t>M</w:t>
      </w:r>
      <w:r w:rsidR="00E71D94" w:rsidRPr="00CA2126">
        <w:rPr>
          <w:rFonts w:ascii="Arial" w:hAnsi="Arial" w:cs="Arial"/>
          <w:sz w:val="24"/>
          <w:szCs w:val="24"/>
        </w:rPr>
        <w:t>eet the eligibility criteria to apply</w:t>
      </w:r>
      <w:r w:rsidR="00E815BF">
        <w:rPr>
          <w:rFonts w:ascii="Arial" w:hAnsi="Arial" w:cs="Arial"/>
          <w:sz w:val="24"/>
          <w:szCs w:val="24"/>
        </w:rPr>
        <w:t xml:space="preserve"> and be awarded</w:t>
      </w:r>
      <w:r w:rsidR="00E71D94" w:rsidRPr="00CA2126">
        <w:rPr>
          <w:rFonts w:ascii="Arial" w:hAnsi="Arial" w:cs="Arial"/>
          <w:sz w:val="24"/>
          <w:szCs w:val="24"/>
        </w:rPr>
        <w:t xml:space="preserve"> for </w:t>
      </w:r>
      <w:r w:rsidRPr="00CA2126">
        <w:rPr>
          <w:rFonts w:ascii="Arial" w:hAnsi="Arial" w:cs="Arial"/>
          <w:sz w:val="24"/>
          <w:szCs w:val="24"/>
        </w:rPr>
        <w:t>bursary funding</w:t>
      </w:r>
    </w:p>
    <w:p w14:paraId="2D120C0D" w14:textId="17CB34B0" w:rsidR="00350179" w:rsidRDefault="00B94D90" w:rsidP="0035017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A2126">
        <w:rPr>
          <w:rFonts w:ascii="Arial" w:hAnsi="Arial" w:cs="Arial"/>
          <w:sz w:val="24"/>
          <w:szCs w:val="24"/>
        </w:rPr>
        <w:t xml:space="preserve">Are committed to working for the NHS in the </w:t>
      </w:r>
      <w:proofErr w:type="gramStart"/>
      <w:r w:rsidRPr="00CA2126">
        <w:rPr>
          <w:rFonts w:ascii="Arial" w:hAnsi="Arial" w:cs="Arial"/>
          <w:sz w:val="24"/>
          <w:szCs w:val="24"/>
        </w:rPr>
        <w:t>South West</w:t>
      </w:r>
      <w:proofErr w:type="gramEnd"/>
      <w:r w:rsidRPr="00CA2126">
        <w:rPr>
          <w:rFonts w:ascii="Arial" w:hAnsi="Arial" w:cs="Arial"/>
          <w:sz w:val="24"/>
          <w:szCs w:val="24"/>
        </w:rPr>
        <w:t xml:space="preserve"> region </w:t>
      </w:r>
      <w:r w:rsidR="00350179" w:rsidRPr="00CA2126">
        <w:rPr>
          <w:rFonts w:ascii="Arial" w:hAnsi="Arial" w:cs="Arial"/>
          <w:sz w:val="24"/>
          <w:szCs w:val="24"/>
        </w:rPr>
        <w:t xml:space="preserve">during and </w:t>
      </w:r>
      <w:r w:rsidRPr="00CA2126">
        <w:rPr>
          <w:rFonts w:ascii="Arial" w:hAnsi="Arial" w:cs="Arial"/>
          <w:sz w:val="24"/>
          <w:szCs w:val="24"/>
        </w:rPr>
        <w:t>post qualification</w:t>
      </w:r>
    </w:p>
    <w:p w14:paraId="2FB80B74" w14:textId="50C1B46D" w:rsidR="009013A0" w:rsidRPr="00CA2126" w:rsidRDefault="009013A0" w:rsidP="009013A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not</w:t>
      </w:r>
      <w:r w:rsidRPr="009013A0">
        <w:rPr>
          <w:rFonts w:ascii="Arial" w:hAnsi="Arial" w:cs="Arial"/>
          <w:sz w:val="24"/>
          <w:szCs w:val="24"/>
        </w:rPr>
        <w:t xml:space="preserve"> in receipt of funds from other sources </w:t>
      </w:r>
    </w:p>
    <w:p w14:paraId="1190A611" w14:textId="1B1CD525" w:rsidR="00B94D90" w:rsidRPr="00097EDB" w:rsidRDefault="00E815BF" w:rsidP="00097ED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="00CA21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gree to provide feedback </w:t>
      </w:r>
      <w:r w:rsidR="00337AA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as requested </w:t>
      </w:r>
      <w:r w:rsidR="00CA21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a </w:t>
      </w:r>
      <w:r w:rsidR="00CA2126" w:rsidRPr="00C73E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writ</w:t>
      </w:r>
      <w:r w:rsidR="00CA21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</w:t>
      </w:r>
      <w:r w:rsidR="00CA2126" w:rsidRPr="00C73E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CA21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</w:t>
      </w:r>
      <w:r w:rsidR="00CA2126" w:rsidRPr="00C73E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report </w:t>
      </w:r>
      <w:r w:rsidR="00CA21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the </w:t>
      </w:r>
      <w:proofErr w:type="gramStart"/>
      <w:r w:rsidR="00097E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South West</w:t>
      </w:r>
      <w:proofErr w:type="gramEnd"/>
      <w:r w:rsidR="00097E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97EDB">
        <w:rPr>
          <w:rFonts w:ascii="Arial" w:hAnsi="Arial" w:cs="Arial"/>
          <w:sz w:val="24"/>
          <w:szCs w:val="24"/>
        </w:rPr>
        <w:t>R</w:t>
      </w:r>
      <w:r w:rsidR="00CA2126" w:rsidRPr="00097E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egional </w:t>
      </w:r>
      <w:r w:rsidR="00097E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CA2126" w:rsidRPr="00097E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ental </w:t>
      </w:r>
      <w:r w:rsidR="00097E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</w:t>
      </w:r>
      <w:r w:rsidR="00CA2126" w:rsidRPr="00097E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ffice on completion of the course</w:t>
      </w:r>
    </w:p>
    <w:p w14:paraId="4F128A0F" w14:textId="77777777" w:rsidR="00337AA9" w:rsidRDefault="00337AA9" w:rsidP="00BA328C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58ECF5B8" w14:textId="5AD3B406" w:rsidR="00375583" w:rsidRDefault="00375583" w:rsidP="00647D59">
      <w:pPr>
        <w:pStyle w:val="NoSpacing"/>
        <w:numPr>
          <w:ilvl w:val="1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Awards cannot be deferred from the year they are awarded for.</w:t>
      </w:r>
    </w:p>
    <w:p w14:paraId="62D677E8" w14:textId="77777777" w:rsidR="00375583" w:rsidRDefault="00375583" w:rsidP="00375583">
      <w:pPr>
        <w:pStyle w:val="NoSpacing"/>
        <w:rPr>
          <w:rFonts w:ascii="Arial" w:hAnsi="Arial" w:cs="Arial"/>
          <w:sz w:val="24"/>
          <w:szCs w:val="24"/>
        </w:rPr>
      </w:pPr>
    </w:p>
    <w:p w14:paraId="16978C2C" w14:textId="3C8517C0" w:rsidR="00647D59" w:rsidRPr="00375583" w:rsidRDefault="00CA2126" w:rsidP="00647D59">
      <w:pPr>
        <w:pStyle w:val="NoSpacing"/>
        <w:numPr>
          <w:ilvl w:val="1"/>
          <w:numId w:val="4"/>
        </w:numPr>
        <w:ind w:left="0" w:firstLine="0"/>
        <w:rPr>
          <w:rFonts w:ascii="Arial" w:hAnsi="Arial" w:cs="Arial"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>Awards cannot be claimed retrospectively.</w:t>
      </w:r>
      <w:r w:rsidRPr="00B721C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A23BCFD" w14:textId="77777777" w:rsidR="00375583" w:rsidRDefault="00375583" w:rsidP="00375583">
      <w:pPr>
        <w:pStyle w:val="NoSpacing"/>
        <w:rPr>
          <w:rFonts w:ascii="Arial" w:hAnsi="Arial" w:cs="Arial"/>
          <w:sz w:val="24"/>
          <w:szCs w:val="24"/>
        </w:rPr>
      </w:pPr>
    </w:p>
    <w:p w14:paraId="6BF9E7D8" w14:textId="77777777" w:rsidR="00AB409D" w:rsidRPr="008C2D13" w:rsidRDefault="00AB409D" w:rsidP="00647D5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A3D5585" w14:textId="0CD69627" w:rsidR="00AA2C08" w:rsidRDefault="00BA328C" w:rsidP="00461CC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Postgraduate Dental </w:t>
      </w:r>
      <w:r w:rsidR="00407A75">
        <w:rPr>
          <w:rFonts w:ascii="Arial" w:hAnsi="Arial" w:cs="Arial"/>
          <w:b/>
          <w:bCs/>
          <w:sz w:val="24"/>
          <w:szCs w:val="24"/>
        </w:rPr>
        <w:t xml:space="preserve">Bursary </w:t>
      </w:r>
      <w:r w:rsidR="00AA2C08" w:rsidRPr="006A543F">
        <w:rPr>
          <w:rFonts w:ascii="Arial" w:hAnsi="Arial" w:cs="Arial"/>
          <w:b/>
          <w:bCs/>
          <w:sz w:val="24"/>
          <w:szCs w:val="24"/>
        </w:rPr>
        <w:t>Applications Process</w:t>
      </w:r>
    </w:p>
    <w:p w14:paraId="0D8A6A5E" w14:textId="77777777" w:rsidR="00F500DC" w:rsidRDefault="00F500DC" w:rsidP="00F500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4925F0" w14:textId="3E26A27F" w:rsidR="00F500DC" w:rsidRPr="00F500DC" w:rsidRDefault="006A1D47" w:rsidP="00F500DC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500DC" w:rsidRPr="00F500DC">
        <w:rPr>
          <w:rFonts w:ascii="Arial" w:hAnsi="Arial" w:cs="Arial"/>
          <w:sz w:val="24"/>
          <w:szCs w:val="24"/>
        </w:rPr>
        <w:t>.1</w:t>
      </w:r>
      <w:r w:rsidR="00407A75">
        <w:rPr>
          <w:rFonts w:ascii="Arial" w:hAnsi="Arial" w:cs="Arial"/>
          <w:sz w:val="24"/>
          <w:szCs w:val="24"/>
        </w:rPr>
        <w:t xml:space="preserve">  </w:t>
      </w:r>
      <w:r w:rsidR="00624591">
        <w:rPr>
          <w:rFonts w:ascii="Arial" w:hAnsi="Arial" w:cs="Arial"/>
          <w:sz w:val="24"/>
          <w:szCs w:val="24"/>
        </w:rPr>
        <w:tab/>
      </w:r>
      <w:proofErr w:type="gramEnd"/>
      <w:r w:rsidR="00F935F4">
        <w:rPr>
          <w:rFonts w:ascii="Arial" w:hAnsi="Arial" w:cs="Arial"/>
          <w:sz w:val="24"/>
          <w:szCs w:val="24"/>
        </w:rPr>
        <w:t xml:space="preserve">The process to apply for the </w:t>
      </w:r>
      <w:r w:rsidR="0014568A">
        <w:rPr>
          <w:rFonts w:ascii="Arial" w:hAnsi="Arial" w:cs="Arial"/>
          <w:sz w:val="24"/>
          <w:szCs w:val="24"/>
        </w:rPr>
        <w:t xml:space="preserve">dental </w:t>
      </w:r>
      <w:r w:rsidR="00F935F4">
        <w:rPr>
          <w:rFonts w:ascii="Arial" w:hAnsi="Arial" w:cs="Arial"/>
          <w:sz w:val="24"/>
          <w:szCs w:val="24"/>
        </w:rPr>
        <w:t>bursary is detailed below:</w:t>
      </w:r>
    </w:p>
    <w:p w14:paraId="43895600" w14:textId="77777777" w:rsidR="00461CCE" w:rsidRPr="006A543F" w:rsidRDefault="00461CCE" w:rsidP="00461CCE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41E48612" w14:textId="7B9D6994" w:rsidR="00AA2C08" w:rsidRPr="00C73E4F" w:rsidRDefault="00AA2C08" w:rsidP="005E423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 xml:space="preserve">Applications </w:t>
      </w:r>
      <w:r w:rsidR="0079044C">
        <w:rPr>
          <w:rFonts w:ascii="Arial" w:hAnsi="Arial" w:cs="Arial"/>
          <w:sz w:val="24"/>
          <w:szCs w:val="24"/>
        </w:rPr>
        <w:t xml:space="preserve">to </w:t>
      </w:r>
      <w:r w:rsidRPr="00C73E4F">
        <w:rPr>
          <w:rFonts w:ascii="Arial" w:hAnsi="Arial" w:cs="Arial"/>
          <w:sz w:val="24"/>
          <w:szCs w:val="24"/>
        </w:rPr>
        <w:t xml:space="preserve">be submitted </w:t>
      </w:r>
      <w:r w:rsidR="00407A75">
        <w:rPr>
          <w:rFonts w:ascii="Arial" w:hAnsi="Arial" w:cs="Arial"/>
          <w:sz w:val="24"/>
          <w:szCs w:val="24"/>
        </w:rPr>
        <w:t xml:space="preserve">on the link </w:t>
      </w:r>
      <w:hyperlink r:id="rId11" w:history="1">
        <w:r w:rsidR="00407A75" w:rsidRPr="00F42337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0C32A7">
        <w:t xml:space="preserve"> </w:t>
      </w:r>
      <w:r w:rsidR="000C32A7" w:rsidRPr="000C32A7">
        <w:rPr>
          <w:rFonts w:asciiTheme="minorBidi" w:hAnsiTheme="minorBidi"/>
          <w:sz w:val="24"/>
          <w:szCs w:val="24"/>
        </w:rPr>
        <w:t>within the deadlines set out below</w:t>
      </w:r>
    </w:p>
    <w:p w14:paraId="76F84A7C" w14:textId="27883C7B" w:rsidR="00AA2C08" w:rsidRDefault="00AA2C08" w:rsidP="005E423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 xml:space="preserve">The deadline for submission </w:t>
      </w:r>
      <w:r w:rsidR="00F549D6">
        <w:rPr>
          <w:rFonts w:ascii="Arial" w:hAnsi="Arial" w:cs="Arial"/>
          <w:sz w:val="24"/>
          <w:szCs w:val="24"/>
        </w:rPr>
        <w:t>is as follows:</w:t>
      </w:r>
    </w:p>
    <w:p w14:paraId="137BB2C0" w14:textId="74D5642B" w:rsidR="0094351D" w:rsidRPr="00C73E4F" w:rsidRDefault="0094351D" w:rsidP="0094351D">
      <w:pPr>
        <w:pStyle w:val="NoSpacing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Courses at Bristol University – </w:t>
      </w:r>
      <w:r w:rsidRPr="00123F52">
        <w:rPr>
          <w:rFonts w:ascii="Arial" w:hAnsi="Arial" w:cs="Arial"/>
          <w:b/>
          <w:bCs/>
          <w:sz w:val="24"/>
          <w:szCs w:val="24"/>
        </w:rPr>
        <w:t>30</w:t>
      </w:r>
      <w:r w:rsidRPr="00123F5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123F52">
        <w:rPr>
          <w:rFonts w:ascii="Arial" w:hAnsi="Arial" w:cs="Arial"/>
          <w:b/>
          <w:bCs/>
          <w:sz w:val="24"/>
          <w:szCs w:val="24"/>
        </w:rPr>
        <w:t xml:space="preserve"> June 2026</w:t>
      </w:r>
    </w:p>
    <w:p w14:paraId="79FE868B" w14:textId="1D708B65" w:rsidR="00F549D6" w:rsidRDefault="007443FE" w:rsidP="00F549D6">
      <w:pPr>
        <w:pStyle w:val="NoSpacing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Courses at the Plymouth University – </w:t>
      </w:r>
      <w:r w:rsidR="0094351D" w:rsidRPr="00123F52">
        <w:rPr>
          <w:rFonts w:ascii="Arial" w:hAnsi="Arial" w:cs="Arial"/>
          <w:b/>
          <w:bCs/>
          <w:sz w:val="24"/>
          <w:szCs w:val="24"/>
        </w:rPr>
        <w:t>31</w:t>
      </w:r>
      <w:r w:rsidR="0094351D" w:rsidRPr="00123F52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94351D" w:rsidRPr="00123F52">
        <w:rPr>
          <w:rFonts w:ascii="Arial" w:hAnsi="Arial" w:cs="Arial"/>
          <w:b/>
          <w:bCs/>
          <w:sz w:val="24"/>
          <w:szCs w:val="24"/>
        </w:rPr>
        <w:t xml:space="preserve"> October 2026</w:t>
      </w:r>
    </w:p>
    <w:p w14:paraId="2E4E711B" w14:textId="6B0B3117" w:rsidR="00AA2C08" w:rsidRDefault="00AA2C08" w:rsidP="005E423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>The</w:t>
      </w:r>
      <w:r w:rsidR="00097E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7EDB">
        <w:rPr>
          <w:rFonts w:ascii="Arial" w:hAnsi="Arial" w:cs="Arial"/>
          <w:sz w:val="24"/>
          <w:szCs w:val="24"/>
        </w:rPr>
        <w:t>South West</w:t>
      </w:r>
      <w:proofErr w:type="gramEnd"/>
      <w:r w:rsidRPr="00C73E4F">
        <w:rPr>
          <w:rFonts w:ascii="Arial" w:hAnsi="Arial" w:cs="Arial"/>
          <w:sz w:val="24"/>
          <w:szCs w:val="24"/>
        </w:rPr>
        <w:t xml:space="preserve"> </w:t>
      </w:r>
      <w:r w:rsidR="00097EDB">
        <w:rPr>
          <w:rFonts w:ascii="Arial" w:hAnsi="Arial" w:cs="Arial"/>
          <w:sz w:val="24"/>
          <w:szCs w:val="24"/>
        </w:rPr>
        <w:t>R</w:t>
      </w:r>
      <w:r w:rsidR="00F95E49">
        <w:rPr>
          <w:rFonts w:ascii="Arial" w:hAnsi="Arial" w:cs="Arial"/>
          <w:sz w:val="24"/>
          <w:szCs w:val="24"/>
        </w:rPr>
        <w:t xml:space="preserve">egional </w:t>
      </w:r>
      <w:r w:rsidR="00097EDB">
        <w:rPr>
          <w:rFonts w:ascii="Arial" w:hAnsi="Arial" w:cs="Arial"/>
          <w:sz w:val="24"/>
          <w:szCs w:val="24"/>
        </w:rPr>
        <w:t>C</w:t>
      </w:r>
      <w:r w:rsidR="00F95E49">
        <w:rPr>
          <w:rFonts w:ascii="Arial" w:hAnsi="Arial" w:cs="Arial"/>
          <w:sz w:val="24"/>
          <w:szCs w:val="24"/>
        </w:rPr>
        <w:t xml:space="preserve">hief </w:t>
      </w:r>
      <w:r w:rsidR="00097EDB">
        <w:rPr>
          <w:rFonts w:ascii="Arial" w:hAnsi="Arial" w:cs="Arial"/>
          <w:sz w:val="24"/>
          <w:szCs w:val="24"/>
        </w:rPr>
        <w:t>D</w:t>
      </w:r>
      <w:r w:rsidR="00F95E49">
        <w:rPr>
          <w:rFonts w:ascii="Arial" w:hAnsi="Arial" w:cs="Arial"/>
          <w:sz w:val="24"/>
          <w:szCs w:val="24"/>
        </w:rPr>
        <w:t xml:space="preserve">ental </w:t>
      </w:r>
      <w:r w:rsidR="00097EDB">
        <w:rPr>
          <w:rFonts w:ascii="Arial" w:hAnsi="Arial" w:cs="Arial"/>
          <w:sz w:val="24"/>
          <w:szCs w:val="24"/>
        </w:rPr>
        <w:t>O</w:t>
      </w:r>
      <w:r w:rsidR="00F95E49">
        <w:rPr>
          <w:rFonts w:ascii="Arial" w:hAnsi="Arial" w:cs="Arial"/>
          <w:sz w:val="24"/>
          <w:szCs w:val="24"/>
        </w:rPr>
        <w:t xml:space="preserve">ffice and </w:t>
      </w:r>
      <w:r w:rsidRPr="00C73E4F">
        <w:rPr>
          <w:rFonts w:ascii="Arial" w:hAnsi="Arial" w:cs="Arial"/>
          <w:sz w:val="24"/>
          <w:szCs w:val="24"/>
        </w:rPr>
        <w:t xml:space="preserve">respective </w:t>
      </w:r>
      <w:r w:rsidR="00D76E3B" w:rsidRPr="00C73E4F">
        <w:rPr>
          <w:rFonts w:ascii="Arial" w:hAnsi="Arial" w:cs="Arial"/>
          <w:sz w:val="24"/>
          <w:szCs w:val="24"/>
        </w:rPr>
        <w:t>M</w:t>
      </w:r>
      <w:r w:rsidRPr="00C73E4F">
        <w:rPr>
          <w:rFonts w:ascii="Arial" w:hAnsi="Arial" w:cs="Arial"/>
          <w:sz w:val="24"/>
          <w:szCs w:val="24"/>
        </w:rPr>
        <w:t xml:space="preserve">anaged </w:t>
      </w:r>
      <w:r w:rsidR="00D76E3B" w:rsidRPr="00C73E4F">
        <w:rPr>
          <w:rFonts w:ascii="Arial" w:hAnsi="Arial" w:cs="Arial"/>
          <w:sz w:val="24"/>
          <w:szCs w:val="24"/>
        </w:rPr>
        <w:t>C</w:t>
      </w:r>
      <w:r w:rsidRPr="00C73E4F">
        <w:rPr>
          <w:rFonts w:ascii="Arial" w:hAnsi="Arial" w:cs="Arial"/>
          <w:sz w:val="24"/>
          <w:szCs w:val="24"/>
        </w:rPr>
        <w:t xml:space="preserve">linical Network </w:t>
      </w:r>
      <w:r w:rsidR="00D76E3B" w:rsidRPr="00C73E4F">
        <w:rPr>
          <w:rFonts w:ascii="Arial" w:hAnsi="Arial" w:cs="Arial"/>
          <w:sz w:val="24"/>
          <w:szCs w:val="24"/>
        </w:rPr>
        <w:t xml:space="preserve">(MCN) </w:t>
      </w:r>
      <w:r w:rsidRPr="00C73E4F">
        <w:rPr>
          <w:rFonts w:ascii="Arial" w:hAnsi="Arial" w:cs="Arial"/>
          <w:sz w:val="24"/>
          <w:szCs w:val="24"/>
        </w:rPr>
        <w:t>will review submitted applications for approval of bursary funding</w:t>
      </w:r>
    </w:p>
    <w:p w14:paraId="4C40B5C9" w14:textId="008DB37A" w:rsidR="00D107AA" w:rsidRDefault="00B977F5" w:rsidP="005E4232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CC6ACE2">
        <w:rPr>
          <w:rFonts w:ascii="Arial" w:hAnsi="Arial" w:cs="Arial"/>
          <w:sz w:val="24"/>
          <w:szCs w:val="24"/>
        </w:rPr>
        <w:t>Applicants</w:t>
      </w:r>
      <w:r w:rsidR="00D107AA" w:rsidRPr="1CC6ACE2">
        <w:rPr>
          <w:rFonts w:ascii="Arial" w:hAnsi="Arial" w:cs="Arial"/>
          <w:sz w:val="24"/>
          <w:szCs w:val="24"/>
        </w:rPr>
        <w:t xml:space="preserve"> will be notified </w:t>
      </w:r>
      <w:r w:rsidR="00657DB7" w:rsidRPr="1CC6ACE2">
        <w:rPr>
          <w:rFonts w:ascii="Arial" w:hAnsi="Arial" w:cs="Arial"/>
          <w:sz w:val="24"/>
          <w:szCs w:val="24"/>
        </w:rPr>
        <w:t xml:space="preserve">if </w:t>
      </w:r>
      <w:r w:rsidRPr="1CC6ACE2">
        <w:rPr>
          <w:rFonts w:ascii="Arial" w:hAnsi="Arial" w:cs="Arial"/>
          <w:sz w:val="24"/>
          <w:szCs w:val="24"/>
        </w:rPr>
        <w:t>the</w:t>
      </w:r>
      <w:r w:rsidR="00657DB7" w:rsidRPr="1CC6ACE2">
        <w:rPr>
          <w:rFonts w:ascii="Arial" w:hAnsi="Arial" w:cs="Arial"/>
          <w:sz w:val="24"/>
          <w:szCs w:val="24"/>
        </w:rPr>
        <w:t xml:space="preserve">y have been successful by the </w:t>
      </w:r>
      <w:proofErr w:type="gramStart"/>
      <w:r w:rsidR="00097EDB" w:rsidRPr="1CC6ACE2">
        <w:rPr>
          <w:rFonts w:ascii="Arial" w:hAnsi="Arial" w:cs="Arial"/>
          <w:sz w:val="24"/>
          <w:szCs w:val="24"/>
        </w:rPr>
        <w:t>South West</w:t>
      </w:r>
      <w:proofErr w:type="gramEnd"/>
      <w:r w:rsidR="00097EDB" w:rsidRPr="1CC6ACE2">
        <w:rPr>
          <w:rFonts w:ascii="Arial" w:hAnsi="Arial" w:cs="Arial"/>
          <w:sz w:val="24"/>
          <w:szCs w:val="24"/>
        </w:rPr>
        <w:t xml:space="preserve"> R</w:t>
      </w:r>
      <w:r w:rsidR="00657DB7" w:rsidRPr="1CC6ACE2">
        <w:rPr>
          <w:rFonts w:ascii="Arial" w:hAnsi="Arial" w:cs="Arial"/>
          <w:sz w:val="24"/>
          <w:szCs w:val="24"/>
        </w:rPr>
        <w:t xml:space="preserve">egional </w:t>
      </w:r>
      <w:r w:rsidR="00097EDB" w:rsidRPr="1CC6ACE2">
        <w:rPr>
          <w:rFonts w:ascii="Arial" w:hAnsi="Arial" w:cs="Arial"/>
          <w:sz w:val="24"/>
          <w:szCs w:val="24"/>
        </w:rPr>
        <w:t>C</w:t>
      </w:r>
      <w:r w:rsidR="00657DB7" w:rsidRPr="1CC6ACE2">
        <w:rPr>
          <w:rFonts w:ascii="Arial" w:hAnsi="Arial" w:cs="Arial"/>
          <w:sz w:val="24"/>
          <w:szCs w:val="24"/>
        </w:rPr>
        <w:t xml:space="preserve">hief </w:t>
      </w:r>
      <w:r w:rsidR="00097EDB" w:rsidRPr="1CC6ACE2">
        <w:rPr>
          <w:rFonts w:ascii="Arial" w:hAnsi="Arial" w:cs="Arial"/>
          <w:sz w:val="24"/>
          <w:szCs w:val="24"/>
        </w:rPr>
        <w:t>D</w:t>
      </w:r>
      <w:r w:rsidR="00657DB7" w:rsidRPr="1CC6ACE2">
        <w:rPr>
          <w:rFonts w:ascii="Arial" w:hAnsi="Arial" w:cs="Arial"/>
          <w:sz w:val="24"/>
          <w:szCs w:val="24"/>
        </w:rPr>
        <w:t xml:space="preserve">ental </w:t>
      </w:r>
      <w:r w:rsidR="00097EDB" w:rsidRPr="1CC6ACE2">
        <w:rPr>
          <w:rFonts w:ascii="Arial" w:hAnsi="Arial" w:cs="Arial"/>
          <w:sz w:val="24"/>
          <w:szCs w:val="24"/>
        </w:rPr>
        <w:t>O</w:t>
      </w:r>
      <w:r w:rsidR="00657DB7" w:rsidRPr="1CC6ACE2">
        <w:rPr>
          <w:rFonts w:ascii="Arial" w:hAnsi="Arial" w:cs="Arial"/>
          <w:sz w:val="24"/>
          <w:szCs w:val="24"/>
        </w:rPr>
        <w:t>ffice</w:t>
      </w:r>
      <w:r w:rsidRPr="1CC6ACE2">
        <w:rPr>
          <w:rFonts w:ascii="Arial" w:hAnsi="Arial" w:cs="Arial"/>
          <w:sz w:val="24"/>
          <w:szCs w:val="24"/>
        </w:rPr>
        <w:t xml:space="preserve"> </w:t>
      </w:r>
      <w:r w:rsidR="007621AA" w:rsidRPr="1CC6ACE2">
        <w:rPr>
          <w:rFonts w:ascii="Arial" w:hAnsi="Arial" w:cs="Arial"/>
          <w:sz w:val="24"/>
          <w:szCs w:val="24"/>
        </w:rPr>
        <w:t>within 4-6 weeks of the respective closing dates.</w:t>
      </w:r>
    </w:p>
    <w:p w14:paraId="3DC15620" w14:textId="77777777" w:rsidR="00C63651" w:rsidRPr="00C73E4F" w:rsidRDefault="00C63651" w:rsidP="00C6365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060C8FE" w14:textId="570A4AFB" w:rsidR="00AA2C08" w:rsidRPr="00C73E4F" w:rsidRDefault="00AA2C08" w:rsidP="00C73E4F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73E4F">
        <w:rPr>
          <w:rFonts w:ascii="Arial" w:hAnsi="Arial" w:cs="Arial"/>
          <w:b/>
          <w:bCs/>
          <w:sz w:val="24"/>
          <w:szCs w:val="24"/>
        </w:rPr>
        <w:lastRenderedPageBreak/>
        <w:t xml:space="preserve">Withdrawal of Bursaries </w:t>
      </w:r>
    </w:p>
    <w:p w14:paraId="3C0B7378" w14:textId="77777777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7E5D29A1" w14:textId="588C1C9A" w:rsidR="00461CCE" w:rsidRDefault="006A1D47" w:rsidP="00CC50E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C50E4" w:rsidRPr="00CC50E4">
        <w:rPr>
          <w:rFonts w:ascii="Arial" w:hAnsi="Arial" w:cs="Arial"/>
          <w:sz w:val="24"/>
          <w:szCs w:val="24"/>
        </w:rPr>
        <w:t>.</w:t>
      </w:r>
      <w:r w:rsidR="00CC50E4">
        <w:rPr>
          <w:rFonts w:ascii="Arial" w:hAnsi="Arial" w:cs="Arial"/>
          <w:sz w:val="24"/>
          <w:szCs w:val="24"/>
        </w:rPr>
        <w:t xml:space="preserve">1 </w:t>
      </w:r>
      <w:r w:rsidR="00624591">
        <w:rPr>
          <w:rFonts w:ascii="Arial" w:hAnsi="Arial" w:cs="Arial"/>
          <w:sz w:val="24"/>
          <w:szCs w:val="24"/>
        </w:rPr>
        <w:tab/>
      </w:r>
      <w:r w:rsidR="00AA2C08" w:rsidRPr="00C73E4F">
        <w:rPr>
          <w:rFonts w:ascii="Arial" w:hAnsi="Arial" w:cs="Arial"/>
          <w:sz w:val="24"/>
          <w:szCs w:val="24"/>
        </w:rPr>
        <w:t>Bursaries may be withdrawn, if</w:t>
      </w:r>
      <w:r w:rsidR="00461CCE">
        <w:rPr>
          <w:rFonts w:ascii="Arial" w:hAnsi="Arial" w:cs="Arial"/>
          <w:sz w:val="24"/>
          <w:szCs w:val="24"/>
        </w:rPr>
        <w:t>:</w:t>
      </w:r>
    </w:p>
    <w:p w14:paraId="7B68E5F8" w14:textId="77777777" w:rsidR="00CC50E4" w:rsidRDefault="00CC50E4" w:rsidP="00CC50E4">
      <w:pPr>
        <w:pStyle w:val="NoSpacing"/>
        <w:rPr>
          <w:rFonts w:ascii="Arial" w:hAnsi="Arial" w:cs="Arial"/>
          <w:sz w:val="24"/>
          <w:szCs w:val="24"/>
        </w:rPr>
      </w:pPr>
    </w:p>
    <w:p w14:paraId="7056A1AB" w14:textId="032B7D30" w:rsidR="00CC50E4" w:rsidRPr="00CC50E4" w:rsidRDefault="00525CA2" w:rsidP="00AA2C08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Applicants </w:t>
      </w:r>
      <w:r w:rsidR="00DF690B">
        <w:rPr>
          <w:rFonts w:ascii="Arial" w:hAnsi="Arial" w:cs="Arial"/>
          <w:sz w:val="24"/>
          <w:szCs w:val="24"/>
        </w:rPr>
        <w:t xml:space="preserve">do </w:t>
      </w:r>
      <w:r w:rsidR="00AA2C08" w:rsidRPr="00CC50E4">
        <w:rPr>
          <w:rFonts w:ascii="Arial" w:hAnsi="Arial" w:cs="Arial"/>
          <w:sz w:val="24"/>
          <w:szCs w:val="24"/>
        </w:rPr>
        <w:t>no</w:t>
      </w:r>
      <w:r w:rsidR="00DF690B">
        <w:rPr>
          <w:rFonts w:ascii="Arial" w:hAnsi="Arial" w:cs="Arial"/>
          <w:sz w:val="24"/>
          <w:szCs w:val="24"/>
        </w:rPr>
        <w:t>t</w:t>
      </w:r>
      <w:r w:rsidR="00AA2C08" w:rsidRPr="00CC50E4">
        <w:rPr>
          <w:rFonts w:ascii="Arial" w:hAnsi="Arial" w:cs="Arial"/>
          <w:sz w:val="24"/>
          <w:szCs w:val="24"/>
        </w:rPr>
        <w:t xml:space="preserve"> meet </w:t>
      </w:r>
      <w:r w:rsidR="00DF690B">
        <w:rPr>
          <w:rFonts w:ascii="Arial" w:hAnsi="Arial" w:cs="Arial"/>
          <w:sz w:val="24"/>
          <w:szCs w:val="24"/>
        </w:rPr>
        <w:t>the</w:t>
      </w:r>
      <w:r w:rsidR="00AA2C08" w:rsidRPr="00CC50E4">
        <w:rPr>
          <w:rFonts w:ascii="Arial" w:hAnsi="Arial" w:cs="Arial"/>
          <w:sz w:val="24"/>
          <w:szCs w:val="24"/>
        </w:rPr>
        <w:t xml:space="preserve"> specific course requirements, specific grade progression criteria</w:t>
      </w:r>
    </w:p>
    <w:p w14:paraId="11889B3D" w14:textId="22109150" w:rsidR="00AA2C08" w:rsidRPr="00CC50E4" w:rsidRDefault="00B04044" w:rsidP="00AA2C08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The applicant d</w:t>
      </w:r>
      <w:r w:rsidR="00CC50E4">
        <w:rPr>
          <w:rFonts w:ascii="Arial" w:hAnsi="Arial" w:cs="Arial"/>
          <w:sz w:val="24"/>
          <w:szCs w:val="24"/>
        </w:rPr>
        <w:t>ecide</w:t>
      </w:r>
      <w:r>
        <w:rPr>
          <w:rFonts w:ascii="Arial" w:hAnsi="Arial" w:cs="Arial"/>
          <w:sz w:val="24"/>
          <w:szCs w:val="24"/>
        </w:rPr>
        <w:t>s</w:t>
      </w:r>
      <w:r w:rsidR="00CC50E4">
        <w:rPr>
          <w:rFonts w:ascii="Arial" w:hAnsi="Arial" w:cs="Arial"/>
          <w:sz w:val="24"/>
          <w:szCs w:val="24"/>
        </w:rPr>
        <w:t xml:space="preserve"> to </w:t>
      </w:r>
      <w:r w:rsidR="00AA2C08" w:rsidRPr="00CC50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withdraw (temporarily or permanently) from the </w:t>
      </w:r>
      <w:r w:rsidR="00DD2985">
        <w:rPr>
          <w:rFonts w:ascii="Arial" w:hAnsi="Arial" w:cs="Arial"/>
          <w:color w:val="000000"/>
          <w:sz w:val="24"/>
          <w:szCs w:val="24"/>
          <w:shd w:val="clear" w:color="auto" w:fill="FFFFFF"/>
        </w:rPr>
        <w:t>course</w:t>
      </w:r>
    </w:p>
    <w:p w14:paraId="40B82D88" w14:textId="77777777" w:rsidR="00AA2C08" w:rsidRPr="00C73E4F" w:rsidRDefault="00AA2C08" w:rsidP="00AA2C08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74B780FC" w14:textId="2A94DD58" w:rsidR="00AA2C08" w:rsidRPr="00C73E4F" w:rsidRDefault="006A1D47" w:rsidP="00AA2C08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CC50E4">
        <w:rPr>
          <w:rFonts w:ascii="Arial" w:hAnsi="Arial" w:cs="Arial"/>
          <w:color w:val="000000"/>
          <w:sz w:val="24"/>
          <w:szCs w:val="24"/>
          <w:shd w:val="clear" w:color="auto" w:fill="FFFFFF"/>
        </w:rPr>
        <w:t>.2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D2985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C845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If the applicant 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withdraw</w:t>
      </w:r>
      <w:r w:rsidR="00C84530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(temporarily or permanently) from the </w:t>
      </w:r>
      <w:r w:rsidR="00C84530">
        <w:rPr>
          <w:rFonts w:ascii="Arial" w:hAnsi="Arial" w:cs="Arial"/>
          <w:color w:val="000000"/>
          <w:sz w:val="24"/>
          <w:szCs w:val="24"/>
          <w:shd w:val="clear" w:color="auto" w:fill="FFFFFF"/>
        </w:rPr>
        <w:t>course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>, or no</w:t>
      </w:r>
      <w:r w:rsidR="00D208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longer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meet the necessary course requirements, </w:t>
      </w:r>
      <w:r w:rsidR="00C84530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must notify the University </w:t>
      </w:r>
      <w:r w:rsidR="00C845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the </w:t>
      </w:r>
      <w:proofErr w:type="gramStart"/>
      <w:r w:rsidR="00097EDB">
        <w:rPr>
          <w:rFonts w:ascii="Arial" w:hAnsi="Arial" w:cs="Arial"/>
          <w:color w:val="000000"/>
          <w:sz w:val="24"/>
          <w:szCs w:val="24"/>
          <w:shd w:val="clear" w:color="auto" w:fill="FFFFFF"/>
        </w:rPr>
        <w:t>South West</w:t>
      </w:r>
      <w:proofErr w:type="gramEnd"/>
      <w:r w:rsidR="00097ED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845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Regional Dental Office 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>immediately. </w:t>
      </w:r>
      <w:r w:rsidR="00D208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If </w:t>
      </w:r>
      <w:r w:rsidR="00D17448">
        <w:rPr>
          <w:rFonts w:ascii="Arial" w:hAnsi="Arial" w:cs="Arial"/>
          <w:color w:val="000000"/>
          <w:sz w:val="24"/>
          <w:szCs w:val="24"/>
          <w:shd w:val="clear" w:color="auto" w:fill="FFFFFF"/>
        </w:rPr>
        <w:t>they are</w:t>
      </w:r>
      <w:r w:rsidR="00D208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lready in receipt of the bursary, </w:t>
      </w:r>
      <w:r w:rsidR="00D17448">
        <w:rPr>
          <w:rFonts w:ascii="Arial" w:hAnsi="Arial" w:cs="Arial"/>
          <w:color w:val="000000"/>
          <w:sz w:val="24"/>
          <w:szCs w:val="24"/>
          <w:shd w:val="clear" w:color="auto" w:fill="FFFFFF"/>
        </w:rPr>
        <w:t>the</w:t>
      </w:r>
      <w:r w:rsidR="00D208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 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>may be required to return the bursary in part or in its entirety</w:t>
      </w:r>
      <w:r w:rsidR="00D17448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depending on any mitigating circumstances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EDC47CC" w14:textId="77777777" w:rsidR="00AA2C08" w:rsidRPr="00C73E4F" w:rsidRDefault="00AA2C08" w:rsidP="00AA2C08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3BB2784" w14:textId="06F983CB" w:rsidR="00AA2C08" w:rsidRPr="00C73E4F" w:rsidRDefault="006A1D47" w:rsidP="00AA2C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CC50E4">
        <w:rPr>
          <w:rFonts w:ascii="Arial" w:hAnsi="Arial" w:cs="Arial"/>
          <w:color w:val="000000"/>
          <w:sz w:val="24"/>
          <w:szCs w:val="24"/>
          <w:shd w:val="clear" w:color="auto" w:fill="FFFFFF"/>
        </w:rPr>
        <w:t>.3</w:t>
      </w:r>
      <w:r w:rsidR="00AA2C08" w:rsidRPr="00C73E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E64B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AA2C08" w:rsidRPr="00C73E4F">
        <w:rPr>
          <w:rFonts w:ascii="Arial" w:hAnsi="Arial" w:cs="Arial"/>
          <w:sz w:val="24"/>
          <w:szCs w:val="24"/>
        </w:rPr>
        <w:t>Awards are allocated for 20</w:t>
      </w:r>
      <w:r w:rsidR="00CC50E4">
        <w:rPr>
          <w:rFonts w:ascii="Arial" w:hAnsi="Arial" w:cs="Arial"/>
          <w:sz w:val="24"/>
          <w:szCs w:val="24"/>
        </w:rPr>
        <w:t>2</w:t>
      </w:r>
      <w:r w:rsidR="004F11BF">
        <w:rPr>
          <w:rFonts w:ascii="Arial" w:hAnsi="Arial" w:cs="Arial"/>
          <w:sz w:val="24"/>
          <w:szCs w:val="24"/>
        </w:rPr>
        <w:t>6</w:t>
      </w:r>
      <w:r w:rsidR="009438D7">
        <w:rPr>
          <w:rFonts w:ascii="Arial" w:hAnsi="Arial" w:cs="Arial"/>
          <w:sz w:val="24"/>
          <w:szCs w:val="24"/>
        </w:rPr>
        <w:t>/</w:t>
      </w:r>
      <w:r w:rsidR="004F11BF">
        <w:rPr>
          <w:rFonts w:ascii="Arial" w:hAnsi="Arial" w:cs="Arial"/>
          <w:sz w:val="24"/>
          <w:szCs w:val="24"/>
        </w:rPr>
        <w:t>7</w:t>
      </w:r>
      <w:r w:rsidR="00AA2C08" w:rsidRPr="00C73E4F">
        <w:rPr>
          <w:rFonts w:ascii="Arial" w:hAnsi="Arial" w:cs="Arial"/>
          <w:sz w:val="24"/>
          <w:szCs w:val="24"/>
        </w:rPr>
        <w:t xml:space="preserve"> entry only. If </w:t>
      </w:r>
      <w:r w:rsidR="00D17448">
        <w:rPr>
          <w:rFonts w:ascii="Arial" w:hAnsi="Arial" w:cs="Arial"/>
          <w:sz w:val="24"/>
          <w:szCs w:val="24"/>
        </w:rPr>
        <w:t xml:space="preserve">the applicant decides to </w:t>
      </w:r>
      <w:r w:rsidR="00AA2C08" w:rsidRPr="00C73E4F">
        <w:rPr>
          <w:rFonts w:ascii="Arial" w:hAnsi="Arial" w:cs="Arial"/>
          <w:sz w:val="24"/>
          <w:szCs w:val="24"/>
        </w:rPr>
        <w:t xml:space="preserve">defer or withdraw and restart, any award already offered will become void. If </w:t>
      </w:r>
      <w:r w:rsidR="0022173C">
        <w:rPr>
          <w:rFonts w:ascii="Arial" w:hAnsi="Arial" w:cs="Arial"/>
          <w:sz w:val="24"/>
          <w:szCs w:val="24"/>
        </w:rPr>
        <w:t xml:space="preserve">still </w:t>
      </w:r>
      <w:r w:rsidR="00AA2C08" w:rsidRPr="00C73E4F">
        <w:rPr>
          <w:rFonts w:ascii="Arial" w:hAnsi="Arial" w:cs="Arial"/>
          <w:sz w:val="24"/>
          <w:szCs w:val="24"/>
        </w:rPr>
        <w:t xml:space="preserve">eligible, </w:t>
      </w:r>
      <w:r w:rsidR="0022173C">
        <w:rPr>
          <w:rFonts w:ascii="Arial" w:hAnsi="Arial" w:cs="Arial"/>
          <w:sz w:val="24"/>
          <w:szCs w:val="24"/>
        </w:rPr>
        <w:t xml:space="preserve">applicants </w:t>
      </w:r>
      <w:r w:rsidR="00D64E7A">
        <w:rPr>
          <w:rFonts w:ascii="Arial" w:hAnsi="Arial" w:cs="Arial"/>
          <w:sz w:val="24"/>
          <w:szCs w:val="24"/>
        </w:rPr>
        <w:t xml:space="preserve">could </w:t>
      </w:r>
      <w:r w:rsidR="00AA2C08" w:rsidRPr="00C73E4F">
        <w:rPr>
          <w:rFonts w:ascii="Arial" w:hAnsi="Arial" w:cs="Arial"/>
          <w:sz w:val="24"/>
          <w:szCs w:val="24"/>
        </w:rPr>
        <w:t>be considered for support the following year</w:t>
      </w:r>
      <w:r w:rsidR="00E429E7">
        <w:rPr>
          <w:rFonts w:ascii="Arial" w:hAnsi="Arial" w:cs="Arial"/>
          <w:sz w:val="24"/>
          <w:szCs w:val="24"/>
        </w:rPr>
        <w:t xml:space="preserve"> on submission of another application</w:t>
      </w:r>
      <w:r w:rsidR="00AA2C08" w:rsidRPr="00C73E4F">
        <w:rPr>
          <w:rFonts w:ascii="Arial" w:hAnsi="Arial" w:cs="Arial"/>
          <w:sz w:val="24"/>
          <w:szCs w:val="24"/>
        </w:rPr>
        <w:t>.</w:t>
      </w:r>
    </w:p>
    <w:p w14:paraId="5DE7B497" w14:textId="5EE7C7E1" w:rsidR="00AA2C08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7CEBF620" w14:textId="77777777" w:rsidR="00D20860" w:rsidRPr="00C73E4F" w:rsidRDefault="00D20860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1D07E331" w14:textId="793A5CBB" w:rsidR="00AA2C08" w:rsidRPr="00C73E4F" w:rsidRDefault="00AA2C08" w:rsidP="00C73E4F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bookmarkStart w:id="2" w:name="_Hlk63089805"/>
      <w:r w:rsidRPr="00C73E4F">
        <w:rPr>
          <w:rFonts w:ascii="Arial" w:hAnsi="Arial" w:cs="Arial"/>
          <w:b/>
          <w:bCs/>
          <w:sz w:val="24"/>
          <w:szCs w:val="24"/>
        </w:rPr>
        <w:t>Funds from other Sources</w:t>
      </w:r>
    </w:p>
    <w:p w14:paraId="52A39C93" w14:textId="77777777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bookmarkEnd w:id="2"/>
    <w:p w14:paraId="69BAA212" w14:textId="4CECFAE5" w:rsidR="00AA2C08" w:rsidRPr="00C73E4F" w:rsidRDefault="006A1D47" w:rsidP="00AA2C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A2C08" w:rsidRPr="00C73E4F">
        <w:rPr>
          <w:rFonts w:ascii="Arial" w:hAnsi="Arial" w:cs="Arial"/>
          <w:sz w:val="24"/>
          <w:szCs w:val="24"/>
        </w:rPr>
        <w:t>.1</w:t>
      </w:r>
      <w:r w:rsidR="002A3E9D">
        <w:rPr>
          <w:rFonts w:ascii="Arial" w:hAnsi="Arial" w:cs="Arial"/>
          <w:sz w:val="24"/>
          <w:szCs w:val="24"/>
        </w:rPr>
        <w:t xml:space="preserve"> </w:t>
      </w:r>
      <w:r w:rsidR="00AA2C08" w:rsidRPr="00C73E4F">
        <w:rPr>
          <w:rFonts w:ascii="Arial" w:hAnsi="Arial" w:cs="Arial"/>
          <w:sz w:val="24"/>
          <w:szCs w:val="24"/>
        </w:rPr>
        <w:t xml:space="preserve">If </w:t>
      </w:r>
      <w:r w:rsidR="0022173C">
        <w:rPr>
          <w:rFonts w:ascii="Arial" w:hAnsi="Arial" w:cs="Arial"/>
          <w:sz w:val="24"/>
          <w:szCs w:val="24"/>
        </w:rPr>
        <w:t xml:space="preserve">an applicant is in receipt of </w:t>
      </w:r>
      <w:r w:rsidR="00AA2C08" w:rsidRPr="00C73E4F">
        <w:rPr>
          <w:rFonts w:ascii="Arial" w:hAnsi="Arial" w:cs="Arial"/>
          <w:sz w:val="24"/>
          <w:szCs w:val="24"/>
        </w:rPr>
        <w:t xml:space="preserve">funds from other sources </w:t>
      </w:r>
      <w:r w:rsidR="0022173C">
        <w:rPr>
          <w:rFonts w:ascii="Arial" w:hAnsi="Arial" w:cs="Arial"/>
          <w:sz w:val="24"/>
          <w:szCs w:val="24"/>
        </w:rPr>
        <w:t>they</w:t>
      </w:r>
      <w:r w:rsidR="00AA2C08" w:rsidRPr="00C73E4F">
        <w:rPr>
          <w:rFonts w:ascii="Arial" w:hAnsi="Arial" w:cs="Arial"/>
          <w:sz w:val="24"/>
          <w:szCs w:val="24"/>
        </w:rPr>
        <w:t xml:space="preserve"> cannot be considered for receipt of a</w:t>
      </w:r>
      <w:r w:rsidR="009013A0">
        <w:rPr>
          <w:rFonts w:ascii="Arial" w:hAnsi="Arial" w:cs="Arial"/>
          <w:sz w:val="24"/>
          <w:szCs w:val="24"/>
        </w:rPr>
        <w:t xml:space="preserve"> dental postgraduate</w:t>
      </w:r>
      <w:r w:rsidR="00AA2C08" w:rsidRPr="00C73E4F">
        <w:rPr>
          <w:rFonts w:ascii="Arial" w:hAnsi="Arial" w:cs="Arial"/>
          <w:sz w:val="24"/>
          <w:szCs w:val="24"/>
        </w:rPr>
        <w:t xml:space="preserve"> bursary.</w:t>
      </w:r>
    </w:p>
    <w:p w14:paraId="37E8713E" w14:textId="2DC1DF82" w:rsidR="00AA2C08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01A85140" w14:textId="77777777" w:rsidR="00D20860" w:rsidRPr="00C73E4F" w:rsidRDefault="00D20860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6B4D3628" w14:textId="27760C22" w:rsidR="00AA2C08" w:rsidRPr="00C73E4F" w:rsidRDefault="00AA2C08" w:rsidP="00C73E4F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73E4F">
        <w:rPr>
          <w:rFonts w:ascii="Arial" w:hAnsi="Arial" w:cs="Arial"/>
          <w:b/>
          <w:bCs/>
          <w:sz w:val="24"/>
          <w:szCs w:val="24"/>
        </w:rPr>
        <w:t>Disciplinary action and fraudulent applications</w:t>
      </w:r>
    </w:p>
    <w:p w14:paraId="0C23862F" w14:textId="77777777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 xml:space="preserve"> </w:t>
      </w:r>
    </w:p>
    <w:p w14:paraId="49DF710C" w14:textId="5E9C11E7" w:rsidR="00AA2C08" w:rsidRPr="00C73E4F" w:rsidRDefault="006A1D47" w:rsidP="00AA2C0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A2C08" w:rsidRPr="00C73E4F">
        <w:rPr>
          <w:rFonts w:ascii="Arial" w:hAnsi="Arial" w:cs="Arial"/>
          <w:sz w:val="24"/>
          <w:szCs w:val="24"/>
        </w:rPr>
        <w:t xml:space="preserve">.1 </w:t>
      </w:r>
      <w:r w:rsidR="00454404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097EDB">
        <w:rPr>
          <w:rFonts w:ascii="Arial" w:hAnsi="Arial" w:cs="Arial"/>
          <w:sz w:val="24"/>
          <w:szCs w:val="24"/>
        </w:rPr>
        <w:t>South West</w:t>
      </w:r>
      <w:proofErr w:type="gramEnd"/>
      <w:r w:rsidR="00097EDB">
        <w:rPr>
          <w:rFonts w:ascii="Arial" w:hAnsi="Arial" w:cs="Arial"/>
          <w:sz w:val="24"/>
          <w:szCs w:val="24"/>
        </w:rPr>
        <w:t xml:space="preserve"> </w:t>
      </w:r>
      <w:r w:rsidR="00CE64BD">
        <w:rPr>
          <w:rFonts w:ascii="Arial" w:hAnsi="Arial" w:cs="Arial"/>
          <w:sz w:val="24"/>
          <w:szCs w:val="24"/>
        </w:rPr>
        <w:t>R</w:t>
      </w:r>
      <w:r w:rsidR="00454404">
        <w:rPr>
          <w:rFonts w:ascii="Arial" w:hAnsi="Arial" w:cs="Arial"/>
          <w:sz w:val="24"/>
          <w:szCs w:val="24"/>
        </w:rPr>
        <w:t xml:space="preserve">egional </w:t>
      </w:r>
      <w:r w:rsidR="00CE64BD">
        <w:rPr>
          <w:rFonts w:ascii="Arial" w:hAnsi="Arial" w:cs="Arial"/>
          <w:sz w:val="24"/>
          <w:szCs w:val="24"/>
        </w:rPr>
        <w:t>C</w:t>
      </w:r>
      <w:r w:rsidR="00454404">
        <w:rPr>
          <w:rFonts w:ascii="Arial" w:hAnsi="Arial" w:cs="Arial"/>
          <w:sz w:val="24"/>
          <w:szCs w:val="24"/>
        </w:rPr>
        <w:t xml:space="preserve">hief </w:t>
      </w:r>
      <w:r w:rsidR="00CE64BD">
        <w:rPr>
          <w:rFonts w:ascii="Arial" w:hAnsi="Arial" w:cs="Arial"/>
          <w:sz w:val="24"/>
          <w:szCs w:val="24"/>
        </w:rPr>
        <w:t>D</w:t>
      </w:r>
      <w:r w:rsidR="00454404">
        <w:rPr>
          <w:rFonts w:ascii="Arial" w:hAnsi="Arial" w:cs="Arial"/>
          <w:sz w:val="24"/>
          <w:szCs w:val="24"/>
        </w:rPr>
        <w:t xml:space="preserve">ental </w:t>
      </w:r>
      <w:r w:rsidR="00E67B87">
        <w:rPr>
          <w:rFonts w:ascii="Arial" w:hAnsi="Arial" w:cs="Arial"/>
          <w:sz w:val="24"/>
          <w:szCs w:val="24"/>
        </w:rPr>
        <w:t>O</w:t>
      </w:r>
      <w:r w:rsidR="00454404">
        <w:rPr>
          <w:rFonts w:ascii="Arial" w:hAnsi="Arial" w:cs="Arial"/>
          <w:sz w:val="24"/>
          <w:szCs w:val="24"/>
        </w:rPr>
        <w:t>ffice</w:t>
      </w:r>
      <w:r w:rsidR="00AA2C08" w:rsidRPr="00C73E4F">
        <w:rPr>
          <w:rFonts w:ascii="Arial" w:hAnsi="Arial" w:cs="Arial"/>
          <w:sz w:val="24"/>
          <w:szCs w:val="24"/>
        </w:rPr>
        <w:t xml:space="preserve"> reserves the right to withdraw an award from anyone who is found to have misled the University and </w:t>
      </w:r>
      <w:r w:rsidR="006B02F6">
        <w:rPr>
          <w:rFonts w:ascii="Arial" w:hAnsi="Arial" w:cs="Arial"/>
          <w:sz w:val="24"/>
          <w:szCs w:val="24"/>
        </w:rPr>
        <w:t xml:space="preserve">the </w:t>
      </w:r>
      <w:r w:rsidR="005367C0">
        <w:rPr>
          <w:rFonts w:ascii="Arial" w:hAnsi="Arial" w:cs="Arial"/>
          <w:sz w:val="24"/>
          <w:szCs w:val="24"/>
        </w:rPr>
        <w:t xml:space="preserve">NHS </w:t>
      </w:r>
      <w:r w:rsidR="006B02F6">
        <w:rPr>
          <w:rFonts w:ascii="Arial" w:hAnsi="Arial" w:cs="Arial"/>
          <w:sz w:val="24"/>
          <w:szCs w:val="24"/>
        </w:rPr>
        <w:t>a</w:t>
      </w:r>
      <w:r w:rsidR="00AA2C08" w:rsidRPr="00C73E4F">
        <w:rPr>
          <w:rFonts w:ascii="Arial" w:hAnsi="Arial" w:cs="Arial"/>
          <w:sz w:val="24"/>
          <w:szCs w:val="24"/>
        </w:rPr>
        <w:t xml:space="preserve">bout any aspect of their eligibility and </w:t>
      </w:r>
      <w:r w:rsidR="006B02F6">
        <w:rPr>
          <w:rFonts w:ascii="Arial" w:hAnsi="Arial" w:cs="Arial"/>
          <w:sz w:val="24"/>
          <w:szCs w:val="24"/>
        </w:rPr>
        <w:t>will</w:t>
      </w:r>
      <w:r w:rsidR="00AA2C08" w:rsidRPr="00C73E4F">
        <w:rPr>
          <w:rFonts w:ascii="Arial" w:hAnsi="Arial" w:cs="Arial"/>
          <w:sz w:val="24"/>
          <w:szCs w:val="24"/>
        </w:rPr>
        <w:t xml:space="preserve"> seek repayment of any monies already paid to them. In such cases the University and </w:t>
      </w:r>
      <w:r w:rsidR="006B02F6">
        <w:rPr>
          <w:rFonts w:ascii="Arial" w:hAnsi="Arial" w:cs="Arial"/>
          <w:sz w:val="24"/>
          <w:szCs w:val="24"/>
        </w:rPr>
        <w:t xml:space="preserve">the </w:t>
      </w:r>
      <w:r w:rsidR="005367C0">
        <w:rPr>
          <w:rFonts w:ascii="Arial" w:hAnsi="Arial" w:cs="Arial"/>
          <w:sz w:val="24"/>
          <w:szCs w:val="24"/>
        </w:rPr>
        <w:t xml:space="preserve">NHS </w:t>
      </w:r>
      <w:r w:rsidR="00AA2C08" w:rsidRPr="00C73E4F">
        <w:rPr>
          <w:rFonts w:ascii="Arial" w:hAnsi="Arial" w:cs="Arial"/>
          <w:sz w:val="24"/>
          <w:szCs w:val="24"/>
        </w:rPr>
        <w:t>may seek to recover any money paid as a debt. This may include the county court (in which case it may also seek to recover additional sums such as interest, court fees and legal costs).</w:t>
      </w:r>
    </w:p>
    <w:p w14:paraId="1C00A723" w14:textId="64CCE196" w:rsidR="00AA2C08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22F730F4" w14:textId="001DC4FB" w:rsidR="00D20860" w:rsidRDefault="00D20860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6018B205" w14:textId="69675973" w:rsidR="00AA2C08" w:rsidRPr="00C73E4F" w:rsidRDefault="00F500DC" w:rsidP="00C73E4F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Appeals Process</w:t>
      </w:r>
    </w:p>
    <w:p w14:paraId="2E724E85" w14:textId="77777777" w:rsidR="00AA2C08" w:rsidRPr="00C73E4F" w:rsidRDefault="00AA2C08" w:rsidP="00AA2C08">
      <w:pPr>
        <w:pStyle w:val="NoSpacing"/>
        <w:rPr>
          <w:rFonts w:ascii="Arial" w:hAnsi="Arial" w:cs="Arial"/>
          <w:sz w:val="24"/>
          <w:szCs w:val="24"/>
        </w:rPr>
      </w:pPr>
    </w:p>
    <w:p w14:paraId="29060C97" w14:textId="4295DDC3" w:rsidR="00FC23C6" w:rsidRDefault="00FC23C6" w:rsidP="00FC23C6">
      <w:pPr>
        <w:pStyle w:val="NoSpacing"/>
        <w:rPr>
          <w:rFonts w:ascii="Arial" w:hAnsi="Arial" w:cs="Arial"/>
          <w:sz w:val="24"/>
          <w:szCs w:val="24"/>
        </w:rPr>
      </w:pPr>
      <w:r w:rsidRPr="00FC23C6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ab/>
      </w:r>
      <w:r w:rsidR="00D20860" w:rsidRPr="00D20860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097EDB">
        <w:rPr>
          <w:rFonts w:ascii="Arial" w:hAnsi="Arial" w:cs="Arial"/>
          <w:sz w:val="24"/>
          <w:szCs w:val="24"/>
        </w:rPr>
        <w:t>South West</w:t>
      </w:r>
      <w:proofErr w:type="gramEnd"/>
      <w:r w:rsidR="00097EDB">
        <w:rPr>
          <w:rFonts w:ascii="Arial" w:hAnsi="Arial" w:cs="Arial"/>
          <w:sz w:val="24"/>
          <w:szCs w:val="24"/>
        </w:rPr>
        <w:t xml:space="preserve"> </w:t>
      </w:r>
      <w:r w:rsidR="00E25633">
        <w:rPr>
          <w:rFonts w:ascii="Arial" w:hAnsi="Arial" w:cs="Arial"/>
          <w:sz w:val="24"/>
          <w:szCs w:val="24"/>
        </w:rPr>
        <w:t>R</w:t>
      </w:r>
      <w:r w:rsidR="00AF797F">
        <w:rPr>
          <w:rFonts w:ascii="Arial" w:hAnsi="Arial" w:cs="Arial"/>
          <w:sz w:val="24"/>
          <w:szCs w:val="24"/>
        </w:rPr>
        <w:t xml:space="preserve">egional </w:t>
      </w:r>
      <w:r w:rsidR="00E25633">
        <w:rPr>
          <w:rFonts w:ascii="Arial" w:hAnsi="Arial" w:cs="Arial"/>
          <w:sz w:val="24"/>
          <w:szCs w:val="24"/>
        </w:rPr>
        <w:t>C</w:t>
      </w:r>
      <w:r w:rsidR="00AF797F">
        <w:rPr>
          <w:rFonts w:ascii="Arial" w:hAnsi="Arial" w:cs="Arial"/>
          <w:sz w:val="24"/>
          <w:szCs w:val="24"/>
        </w:rPr>
        <w:t xml:space="preserve">hief </w:t>
      </w:r>
      <w:r w:rsidR="00E25633">
        <w:rPr>
          <w:rFonts w:ascii="Arial" w:hAnsi="Arial" w:cs="Arial"/>
          <w:sz w:val="24"/>
          <w:szCs w:val="24"/>
        </w:rPr>
        <w:t>D</w:t>
      </w:r>
      <w:r w:rsidR="00AF797F">
        <w:rPr>
          <w:rFonts w:ascii="Arial" w:hAnsi="Arial" w:cs="Arial"/>
          <w:sz w:val="24"/>
          <w:szCs w:val="24"/>
        </w:rPr>
        <w:t xml:space="preserve">ental </w:t>
      </w:r>
      <w:r w:rsidR="00E25633">
        <w:rPr>
          <w:rFonts w:ascii="Arial" w:hAnsi="Arial" w:cs="Arial"/>
          <w:sz w:val="24"/>
          <w:szCs w:val="24"/>
        </w:rPr>
        <w:t>O</w:t>
      </w:r>
      <w:r w:rsidR="00AF797F">
        <w:rPr>
          <w:rFonts w:ascii="Arial" w:hAnsi="Arial" w:cs="Arial"/>
          <w:sz w:val="24"/>
          <w:szCs w:val="24"/>
        </w:rPr>
        <w:t>ffice’s</w:t>
      </w:r>
      <w:r w:rsidR="00AA2C08" w:rsidRPr="00C73E4F">
        <w:rPr>
          <w:rFonts w:ascii="Arial" w:hAnsi="Arial" w:cs="Arial"/>
          <w:sz w:val="24"/>
          <w:szCs w:val="24"/>
        </w:rPr>
        <w:t xml:space="preserve"> decision on the interpretation of eligibility criteria is regarded as final. You may make a complaint if you believe that you have not been considered for an award because of a procedural error, or you believe that there has been some other procedural problem with </w:t>
      </w:r>
      <w:r w:rsidR="00E25633">
        <w:rPr>
          <w:rFonts w:ascii="Arial" w:hAnsi="Arial" w:cs="Arial"/>
          <w:sz w:val="24"/>
          <w:szCs w:val="24"/>
        </w:rPr>
        <w:t xml:space="preserve">the </w:t>
      </w:r>
      <w:r w:rsidR="00AA2C08" w:rsidRPr="00C73E4F">
        <w:rPr>
          <w:rFonts w:ascii="Arial" w:hAnsi="Arial" w:cs="Arial"/>
          <w:sz w:val="24"/>
          <w:szCs w:val="24"/>
        </w:rPr>
        <w:t>allocating and awarding system. Complaints should be made</w:t>
      </w:r>
      <w:r w:rsidR="00754E88" w:rsidRPr="00C73E4F">
        <w:rPr>
          <w:rFonts w:ascii="Arial" w:hAnsi="Arial" w:cs="Arial"/>
          <w:sz w:val="24"/>
          <w:szCs w:val="24"/>
        </w:rPr>
        <w:t xml:space="preserve"> </w:t>
      </w:r>
      <w:r w:rsidR="00B61162" w:rsidRPr="00C73E4F">
        <w:rPr>
          <w:rFonts w:ascii="Arial" w:hAnsi="Arial" w:cs="Arial"/>
          <w:sz w:val="24"/>
          <w:szCs w:val="24"/>
        </w:rPr>
        <w:t>to</w:t>
      </w:r>
      <w:r w:rsidR="00B42985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B42985" w:rsidRPr="009B23B4">
          <w:rPr>
            <w:rStyle w:val="Hyperlink"/>
            <w:rFonts w:ascii="Arial" w:hAnsi="Arial" w:cs="Arial"/>
            <w:sz w:val="24"/>
            <w:szCs w:val="24"/>
          </w:rPr>
          <w:t>england.swregionaldentaloffice@nhs.net</w:t>
        </w:r>
      </w:hyperlink>
      <w:r w:rsidR="00AA2C08" w:rsidRPr="00C73E4F">
        <w:rPr>
          <w:rFonts w:ascii="Arial" w:hAnsi="Arial" w:cs="Arial"/>
          <w:sz w:val="24"/>
          <w:szCs w:val="24"/>
        </w:rPr>
        <w:t xml:space="preserve">. </w:t>
      </w:r>
    </w:p>
    <w:p w14:paraId="497CB0C0" w14:textId="20063403" w:rsidR="00AA2C08" w:rsidRPr="006A1D47" w:rsidRDefault="00AA2C08" w:rsidP="00FC23C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73E4F">
        <w:rPr>
          <w:rFonts w:ascii="Arial" w:hAnsi="Arial" w:cs="Arial"/>
          <w:sz w:val="24"/>
          <w:szCs w:val="24"/>
        </w:rPr>
        <w:t xml:space="preserve">You must comply with all requests for additional information to establish your eligibility within the timeframes specified and you must submit any evidence requested by the stated deadlines. </w:t>
      </w:r>
    </w:p>
    <w:sectPr w:rsidR="00AA2C08" w:rsidRPr="006A1D47" w:rsidSect="00C63651">
      <w:headerReference w:type="default" r:id="rId13"/>
      <w:footerReference w:type="default" r:id="rId14"/>
      <w:pgSz w:w="11906" w:h="16838"/>
      <w:pgMar w:top="1767" w:right="1440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D042" w14:textId="77777777" w:rsidR="00BD37A5" w:rsidRDefault="00BD37A5" w:rsidP="00AC5B5F">
      <w:pPr>
        <w:spacing w:after="0" w:line="240" w:lineRule="auto"/>
      </w:pPr>
      <w:r>
        <w:separator/>
      </w:r>
    </w:p>
  </w:endnote>
  <w:endnote w:type="continuationSeparator" w:id="0">
    <w:p w14:paraId="33D108FF" w14:textId="77777777" w:rsidR="00BD37A5" w:rsidRDefault="00BD37A5" w:rsidP="00A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44D9" w14:textId="547CDB48" w:rsidR="00D52EF0" w:rsidRPr="00D52EF0" w:rsidRDefault="00D52EF0" w:rsidP="00D52EF0">
    <w:pPr>
      <w:pStyle w:val="Footer"/>
      <w:jc w:val="right"/>
      <w:rPr>
        <w:rFonts w:asciiTheme="minorBidi" w:hAnsiTheme="minorBidi"/>
      </w:rPr>
    </w:pPr>
    <w:r w:rsidRPr="00D52EF0">
      <w:rPr>
        <w:rFonts w:asciiTheme="minorBidi" w:hAnsiTheme="minorBidi"/>
      </w:rPr>
      <w:t>Version 1 17.04.26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2F31" w14:textId="77777777" w:rsidR="00BD37A5" w:rsidRDefault="00BD37A5" w:rsidP="00AC5B5F">
      <w:pPr>
        <w:spacing w:after="0" w:line="240" w:lineRule="auto"/>
      </w:pPr>
      <w:r>
        <w:separator/>
      </w:r>
    </w:p>
  </w:footnote>
  <w:footnote w:type="continuationSeparator" w:id="0">
    <w:p w14:paraId="22345331" w14:textId="77777777" w:rsidR="00BD37A5" w:rsidRDefault="00BD37A5" w:rsidP="00A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E8F1" w14:textId="695D7328" w:rsidR="00C73E4F" w:rsidRDefault="00C73E4F" w:rsidP="00C73E4F">
    <w:pPr>
      <w:pStyle w:val="Header"/>
      <w:tabs>
        <w:tab w:val="clear" w:pos="4513"/>
        <w:tab w:val="center" w:pos="2835"/>
      </w:tabs>
    </w:pPr>
    <w:r>
      <w:tab/>
    </w:r>
    <w:r>
      <w:tab/>
    </w:r>
  </w:p>
  <w:p w14:paraId="1D574927" w14:textId="683892CE" w:rsidR="00F631B3" w:rsidRDefault="00F631B3">
    <w:pPr>
      <w:pStyle w:val="Header"/>
    </w:pPr>
    <w:r>
      <w:tab/>
    </w:r>
    <w:r>
      <w:tab/>
    </w:r>
    <w:r w:rsidR="00DA63FF">
      <w:rPr>
        <w:noProof/>
      </w:rPr>
      <w:drawing>
        <wp:inline distT="0" distB="0" distL="0" distR="0" wp14:anchorId="636F7E51" wp14:editId="4ABA4D69">
          <wp:extent cx="819150" cy="619125"/>
          <wp:effectExtent l="0" t="0" r="0" b="9525"/>
          <wp:docPr id="1961476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1140B" w14:textId="4D923D79" w:rsidR="00C50A28" w:rsidRDefault="00C50A28" w:rsidP="00C50A28">
    <w:pPr>
      <w:pStyle w:val="Header"/>
      <w:jc w:val="right"/>
    </w:pPr>
    <w:proofErr w:type="gramStart"/>
    <w:r w:rsidRPr="003C0DE8">
      <w:rPr>
        <w:rFonts w:ascii="Arial" w:hAnsi="Arial" w:cs="Arial"/>
        <w:b/>
        <w:color w:val="0070C0"/>
        <w:sz w:val="24"/>
        <w:szCs w:val="24"/>
      </w:rPr>
      <w:t>South West</w:t>
    </w:r>
    <w:proofErr w:type="gramEnd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eSt8ARi" int2:invalidationBookmarkName="" int2:hashCode="ckzU3eT2qPFv8D" int2:id="huBj7yc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6EFC"/>
    <w:multiLevelType w:val="hybridMultilevel"/>
    <w:tmpl w:val="20E41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442A"/>
    <w:multiLevelType w:val="hybridMultilevel"/>
    <w:tmpl w:val="67104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5FF"/>
    <w:multiLevelType w:val="hybridMultilevel"/>
    <w:tmpl w:val="2B36FC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9A5F89"/>
    <w:multiLevelType w:val="multilevel"/>
    <w:tmpl w:val="8AC8BC5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D66AF7"/>
    <w:multiLevelType w:val="hybridMultilevel"/>
    <w:tmpl w:val="E9982E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D19AD"/>
    <w:multiLevelType w:val="hybridMultilevel"/>
    <w:tmpl w:val="671AE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B53CE"/>
    <w:multiLevelType w:val="hybridMultilevel"/>
    <w:tmpl w:val="8C16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359FC"/>
    <w:multiLevelType w:val="hybridMultilevel"/>
    <w:tmpl w:val="D0A83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744777">
    <w:abstractNumId w:val="5"/>
  </w:num>
  <w:num w:numId="2" w16cid:durableId="49156944">
    <w:abstractNumId w:val="4"/>
  </w:num>
  <w:num w:numId="3" w16cid:durableId="1663313739">
    <w:abstractNumId w:val="1"/>
  </w:num>
  <w:num w:numId="4" w16cid:durableId="1771050916">
    <w:abstractNumId w:val="3"/>
  </w:num>
  <w:num w:numId="5" w16cid:durableId="144050312">
    <w:abstractNumId w:val="6"/>
  </w:num>
  <w:num w:numId="6" w16cid:durableId="1317614430">
    <w:abstractNumId w:val="7"/>
  </w:num>
  <w:num w:numId="7" w16cid:durableId="1719552967">
    <w:abstractNumId w:val="0"/>
  </w:num>
  <w:num w:numId="8" w16cid:durableId="90171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08"/>
    <w:rsid w:val="000222C5"/>
    <w:rsid w:val="000457EB"/>
    <w:rsid w:val="000645A9"/>
    <w:rsid w:val="00097EDB"/>
    <w:rsid w:val="000A1F40"/>
    <w:rsid w:val="000A511E"/>
    <w:rsid w:val="000A58F0"/>
    <w:rsid w:val="000A75F8"/>
    <w:rsid w:val="000B24F0"/>
    <w:rsid w:val="000B25C2"/>
    <w:rsid w:val="000B56BB"/>
    <w:rsid w:val="000C32A7"/>
    <w:rsid w:val="000D7934"/>
    <w:rsid w:val="0011130C"/>
    <w:rsid w:val="00123F52"/>
    <w:rsid w:val="0013350D"/>
    <w:rsid w:val="00137EB2"/>
    <w:rsid w:val="00143A39"/>
    <w:rsid w:val="0014568A"/>
    <w:rsid w:val="00191579"/>
    <w:rsid w:val="001C5B0B"/>
    <w:rsid w:val="001C612D"/>
    <w:rsid w:val="001E5CFB"/>
    <w:rsid w:val="001E66AA"/>
    <w:rsid w:val="001F6DED"/>
    <w:rsid w:val="0021204B"/>
    <w:rsid w:val="0022173C"/>
    <w:rsid w:val="002240C3"/>
    <w:rsid w:val="0025063D"/>
    <w:rsid w:val="0026508E"/>
    <w:rsid w:val="002936F5"/>
    <w:rsid w:val="002A3E9D"/>
    <w:rsid w:val="002C4BCC"/>
    <w:rsid w:val="0032178A"/>
    <w:rsid w:val="003239F7"/>
    <w:rsid w:val="003275E6"/>
    <w:rsid w:val="00334D02"/>
    <w:rsid w:val="00337AA9"/>
    <w:rsid w:val="00345A52"/>
    <w:rsid w:val="00350179"/>
    <w:rsid w:val="00373976"/>
    <w:rsid w:val="00373ADE"/>
    <w:rsid w:val="00375583"/>
    <w:rsid w:val="00395050"/>
    <w:rsid w:val="003A4E2C"/>
    <w:rsid w:val="003D1CEA"/>
    <w:rsid w:val="003D2050"/>
    <w:rsid w:val="003D5701"/>
    <w:rsid w:val="003D5B20"/>
    <w:rsid w:val="00407A75"/>
    <w:rsid w:val="0041451A"/>
    <w:rsid w:val="004364BC"/>
    <w:rsid w:val="00443DA3"/>
    <w:rsid w:val="00452CF8"/>
    <w:rsid w:val="00454404"/>
    <w:rsid w:val="0046074D"/>
    <w:rsid w:val="00461CCE"/>
    <w:rsid w:val="00472A92"/>
    <w:rsid w:val="004734EA"/>
    <w:rsid w:val="00480154"/>
    <w:rsid w:val="004F11BF"/>
    <w:rsid w:val="004F16B9"/>
    <w:rsid w:val="005012FE"/>
    <w:rsid w:val="00525CA2"/>
    <w:rsid w:val="005355F5"/>
    <w:rsid w:val="005367C0"/>
    <w:rsid w:val="00542E21"/>
    <w:rsid w:val="00544BE4"/>
    <w:rsid w:val="0054579D"/>
    <w:rsid w:val="00580ED9"/>
    <w:rsid w:val="00597873"/>
    <w:rsid w:val="005A7B4F"/>
    <w:rsid w:val="005C4875"/>
    <w:rsid w:val="005E4232"/>
    <w:rsid w:val="005E7F67"/>
    <w:rsid w:val="00624591"/>
    <w:rsid w:val="00641E27"/>
    <w:rsid w:val="00647D59"/>
    <w:rsid w:val="00651BD8"/>
    <w:rsid w:val="00657104"/>
    <w:rsid w:val="00657DB7"/>
    <w:rsid w:val="00663078"/>
    <w:rsid w:val="0067399A"/>
    <w:rsid w:val="006A1D47"/>
    <w:rsid w:val="006A543F"/>
    <w:rsid w:val="006B02F6"/>
    <w:rsid w:val="006B4109"/>
    <w:rsid w:val="006E0ED1"/>
    <w:rsid w:val="006F3E7F"/>
    <w:rsid w:val="00710AAB"/>
    <w:rsid w:val="007150A1"/>
    <w:rsid w:val="007240E0"/>
    <w:rsid w:val="00724980"/>
    <w:rsid w:val="007443FE"/>
    <w:rsid w:val="00754E88"/>
    <w:rsid w:val="007621AA"/>
    <w:rsid w:val="00762291"/>
    <w:rsid w:val="00776FC5"/>
    <w:rsid w:val="0079044C"/>
    <w:rsid w:val="007B59E6"/>
    <w:rsid w:val="007D3B24"/>
    <w:rsid w:val="007E3AA8"/>
    <w:rsid w:val="007F123C"/>
    <w:rsid w:val="007F6240"/>
    <w:rsid w:val="007F6779"/>
    <w:rsid w:val="00800120"/>
    <w:rsid w:val="00803B00"/>
    <w:rsid w:val="00857B4B"/>
    <w:rsid w:val="008734E5"/>
    <w:rsid w:val="00890B0D"/>
    <w:rsid w:val="008A47D7"/>
    <w:rsid w:val="008C2D13"/>
    <w:rsid w:val="008F56E4"/>
    <w:rsid w:val="009013A0"/>
    <w:rsid w:val="009131D2"/>
    <w:rsid w:val="009156F0"/>
    <w:rsid w:val="009172F6"/>
    <w:rsid w:val="0094351D"/>
    <w:rsid w:val="009438D7"/>
    <w:rsid w:val="009455BF"/>
    <w:rsid w:val="0097397C"/>
    <w:rsid w:val="00983E02"/>
    <w:rsid w:val="009B4332"/>
    <w:rsid w:val="009C22C4"/>
    <w:rsid w:val="009E0A36"/>
    <w:rsid w:val="00A04FE4"/>
    <w:rsid w:val="00A07C54"/>
    <w:rsid w:val="00A309A4"/>
    <w:rsid w:val="00A5282F"/>
    <w:rsid w:val="00A62422"/>
    <w:rsid w:val="00AA2C08"/>
    <w:rsid w:val="00AB09B9"/>
    <w:rsid w:val="00AB409D"/>
    <w:rsid w:val="00AB5A88"/>
    <w:rsid w:val="00AC5B5F"/>
    <w:rsid w:val="00AD10EB"/>
    <w:rsid w:val="00AF4063"/>
    <w:rsid w:val="00AF797F"/>
    <w:rsid w:val="00B04044"/>
    <w:rsid w:val="00B12DD2"/>
    <w:rsid w:val="00B16DDB"/>
    <w:rsid w:val="00B32191"/>
    <w:rsid w:val="00B42985"/>
    <w:rsid w:val="00B4447F"/>
    <w:rsid w:val="00B61162"/>
    <w:rsid w:val="00B721CE"/>
    <w:rsid w:val="00B82F35"/>
    <w:rsid w:val="00B94D90"/>
    <w:rsid w:val="00B977F5"/>
    <w:rsid w:val="00BA328C"/>
    <w:rsid w:val="00BA3C22"/>
    <w:rsid w:val="00BD37A5"/>
    <w:rsid w:val="00BE1C40"/>
    <w:rsid w:val="00BE2ECF"/>
    <w:rsid w:val="00BE5A59"/>
    <w:rsid w:val="00C47DA0"/>
    <w:rsid w:val="00C50A28"/>
    <w:rsid w:val="00C57296"/>
    <w:rsid w:val="00C63651"/>
    <w:rsid w:val="00C73E4F"/>
    <w:rsid w:val="00C84530"/>
    <w:rsid w:val="00CA2126"/>
    <w:rsid w:val="00CA583F"/>
    <w:rsid w:val="00CA6A9E"/>
    <w:rsid w:val="00CB0F3A"/>
    <w:rsid w:val="00CC50E4"/>
    <w:rsid w:val="00CC66A4"/>
    <w:rsid w:val="00CE4104"/>
    <w:rsid w:val="00CE64BD"/>
    <w:rsid w:val="00CE6617"/>
    <w:rsid w:val="00CE7416"/>
    <w:rsid w:val="00CF52AD"/>
    <w:rsid w:val="00CF6F4E"/>
    <w:rsid w:val="00CF7E6F"/>
    <w:rsid w:val="00D00518"/>
    <w:rsid w:val="00D02A9C"/>
    <w:rsid w:val="00D06761"/>
    <w:rsid w:val="00D101E8"/>
    <w:rsid w:val="00D107AA"/>
    <w:rsid w:val="00D17448"/>
    <w:rsid w:val="00D20860"/>
    <w:rsid w:val="00D52EF0"/>
    <w:rsid w:val="00D64E7A"/>
    <w:rsid w:val="00D72ADC"/>
    <w:rsid w:val="00D76E3B"/>
    <w:rsid w:val="00D818DC"/>
    <w:rsid w:val="00DA63FF"/>
    <w:rsid w:val="00DD2985"/>
    <w:rsid w:val="00DE633A"/>
    <w:rsid w:val="00DF29F5"/>
    <w:rsid w:val="00DF2F65"/>
    <w:rsid w:val="00DF690B"/>
    <w:rsid w:val="00E13257"/>
    <w:rsid w:val="00E25633"/>
    <w:rsid w:val="00E3236F"/>
    <w:rsid w:val="00E36448"/>
    <w:rsid w:val="00E429E7"/>
    <w:rsid w:val="00E571CE"/>
    <w:rsid w:val="00E67B87"/>
    <w:rsid w:val="00E71D94"/>
    <w:rsid w:val="00E76A56"/>
    <w:rsid w:val="00E815BF"/>
    <w:rsid w:val="00E81B27"/>
    <w:rsid w:val="00E86D0B"/>
    <w:rsid w:val="00E92B2C"/>
    <w:rsid w:val="00F05EB0"/>
    <w:rsid w:val="00F124FE"/>
    <w:rsid w:val="00F34BBC"/>
    <w:rsid w:val="00F42337"/>
    <w:rsid w:val="00F43B5B"/>
    <w:rsid w:val="00F500DC"/>
    <w:rsid w:val="00F50196"/>
    <w:rsid w:val="00F549D6"/>
    <w:rsid w:val="00F631B3"/>
    <w:rsid w:val="00F72AA8"/>
    <w:rsid w:val="00F84D40"/>
    <w:rsid w:val="00F85E81"/>
    <w:rsid w:val="00F935F4"/>
    <w:rsid w:val="00F95E49"/>
    <w:rsid w:val="00FA14B8"/>
    <w:rsid w:val="00FA4B01"/>
    <w:rsid w:val="00FC23C6"/>
    <w:rsid w:val="00FF68E4"/>
    <w:rsid w:val="00FF7B1C"/>
    <w:rsid w:val="00FF7FF7"/>
    <w:rsid w:val="012F6A72"/>
    <w:rsid w:val="098F04D3"/>
    <w:rsid w:val="0AB9989D"/>
    <w:rsid w:val="0BF77475"/>
    <w:rsid w:val="0D12EC10"/>
    <w:rsid w:val="0EC0F971"/>
    <w:rsid w:val="1509FE1D"/>
    <w:rsid w:val="1BA7838E"/>
    <w:rsid w:val="1C554DA7"/>
    <w:rsid w:val="1CC6ACE2"/>
    <w:rsid w:val="209CC26D"/>
    <w:rsid w:val="21E682AE"/>
    <w:rsid w:val="247B0A14"/>
    <w:rsid w:val="3009CE17"/>
    <w:rsid w:val="3815DEE2"/>
    <w:rsid w:val="4A117B7E"/>
    <w:rsid w:val="63C217F4"/>
    <w:rsid w:val="66FE4062"/>
    <w:rsid w:val="7E4CB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0849B"/>
  <w15:chartTrackingRefBased/>
  <w15:docId w15:val="{ED5D4503-3C5D-41A8-87D8-ED533A71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C08"/>
    <w:rPr>
      <w:color w:val="0000FF"/>
      <w:u w:val="single"/>
    </w:rPr>
  </w:style>
  <w:style w:type="paragraph" w:styleId="NoSpacing">
    <w:name w:val="No Spacing"/>
    <w:uiPriority w:val="1"/>
    <w:qFormat/>
    <w:rsid w:val="00AA2C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2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C08"/>
    <w:rPr>
      <w:sz w:val="20"/>
      <w:szCs w:val="20"/>
    </w:rPr>
  </w:style>
  <w:style w:type="paragraph" w:styleId="Revision">
    <w:name w:val="Revision"/>
    <w:hidden/>
    <w:uiPriority w:val="99"/>
    <w:semiHidden/>
    <w:rsid w:val="00FF7F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1B3"/>
  </w:style>
  <w:style w:type="paragraph" w:styleId="Footer">
    <w:name w:val="footer"/>
    <w:basedOn w:val="Normal"/>
    <w:link w:val="FooterChar"/>
    <w:uiPriority w:val="99"/>
    <w:unhideWhenUsed/>
    <w:rsid w:val="00F6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1B3"/>
  </w:style>
  <w:style w:type="paragraph" w:styleId="ListParagraph">
    <w:name w:val="List Paragraph"/>
    <w:basedOn w:val="Normal"/>
    <w:uiPriority w:val="34"/>
    <w:qFormat/>
    <w:rsid w:val="00C73E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2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3F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land.swregionaldentaloffice@nhs.ne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Pages/ResponsePage.aspx?id=slTDN7CF9UeyIge0jXdO4yf4Lg6_3LtIlrwuRXKp0dtUQ0cxWlM0NTg4TVJQVlk1TU9VVFJCUkJHRy4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10AE08F01F341AB5431502298DB00" ma:contentTypeVersion="19" ma:contentTypeDescription="Create a new document." ma:contentTypeScope="" ma:versionID="c57b37e7a6d586a829256aa01e35805d">
  <xsd:schema xmlns:xsd="http://www.w3.org/2001/XMLSchema" xmlns:xs="http://www.w3.org/2001/XMLSchema" xmlns:p="http://schemas.microsoft.com/office/2006/metadata/properties" xmlns:ns2="7cb517af-f0a1-4aaa-8a7d-10b1fb4457c3" xmlns:ns3="afb5fdff-af1e-4e1c-93ca-a811282ff3f2" xmlns:ns4="edb9d0e4-5370-4cfb-9e4e-bdf6de379f60" targetNamespace="http://schemas.microsoft.com/office/2006/metadata/properties" ma:root="true" ma:fieldsID="ae81d655537e401ab60c2a80054093c6" ns2:_="" ns3:_="" ns4:_="">
    <xsd:import namespace="7cb517af-f0a1-4aaa-8a7d-10b1fb4457c3"/>
    <xsd:import namespace="afb5fdff-af1e-4e1c-93ca-a811282ff3f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17af-f0a1-4aaa-8a7d-10b1fb445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5fdff-af1e-4e1c-93ca-a811282ff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bacaeb-48eb-46b5-9bb0-494559abffc9}" ma:internalName="TaxCatchAll" ma:showField="CatchAllData" ma:web="afb5fdff-af1e-4e1c-93ca-a811282ff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7cb517af-f0a1-4aaa-8a7d-10b1fb4457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AF26FE-6EC9-45D4-A661-D1767749D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15470-0AB9-49BE-BF57-BFF929041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94E41-A359-4927-85D6-D6CE9303E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17af-f0a1-4aaa-8a7d-10b1fb4457c3"/>
    <ds:schemaRef ds:uri="afb5fdff-af1e-4e1c-93ca-a811282ff3f2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9B055-E5CA-4CAA-BB3B-F7282F59ADDA}">
  <ds:schemaRefs>
    <ds:schemaRef ds:uri="http://schemas.microsoft.com/office/2006/metadata/properties"/>
    <ds:schemaRef ds:uri="http://schemas.microsoft.com/office/infopath/2007/PartnerControls"/>
    <ds:schemaRef ds:uri="c23dc52f-91e0-43e7-9056-bac60fd53e7f"/>
    <ds:schemaRef ds:uri="ce9c9f22-75b8-411c-abb6-1d5b5db71ac7"/>
    <ds:schemaRef ds:uri="edb9d0e4-5370-4cfb-9e4e-bdf6de379f60"/>
    <ds:schemaRef ds:uri="7cb517af-f0a1-4aaa-8a7d-10b1fb4457c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Bell</dc:creator>
  <cp:keywords/>
  <dc:description/>
  <cp:lastModifiedBy>Grace Radford</cp:lastModifiedBy>
  <cp:revision>2</cp:revision>
  <dcterms:created xsi:type="dcterms:W3CDTF">2026-04-21T10:36:00Z</dcterms:created>
  <dcterms:modified xsi:type="dcterms:W3CDTF">2026-04-21T10:36:00Z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0x01010015910AE08F01F341AB5431502298DB00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